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F" w:rsidRDefault="008C2FCF" w:rsidP="007C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Allegato 1</w:t>
      </w:r>
    </w:p>
    <w:p w:rsidR="007C693E" w:rsidRPr="007C693E" w:rsidRDefault="007C693E" w:rsidP="007C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Cos’è la certificazione linguistica B2? </w:t>
      </w:r>
    </w:p>
    <w:p w:rsidR="007C693E" w:rsidRPr="007C693E" w:rsidRDefault="003473B2" w:rsidP="00347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E’ l’attestato</w:t>
      </w:r>
      <w:r w:rsidR="007C693E"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dimostra il possesso del candidato di una competenza linguistica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pari al livello B2 del 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QCER</w:t>
      </w:r>
      <w:r w:rsidR="007C693E"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Infatti, nel </w:t>
      </w:r>
      <w:r w:rsidR="007C693E" w:rsidRPr="007C693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Comune Europeo di Riferimento per la conoscenza delle lingue</w:t>
      </w:r>
      <w:r w:rsidR="007C693E"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(QCER) sono presenti 6 livelli di competenza, quali:</w:t>
      </w:r>
    </w:p>
    <w:p w:rsidR="007C693E" w:rsidRPr="007C693E" w:rsidRDefault="007C693E" w:rsidP="00F65B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A1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 livello base;</w:t>
      </w:r>
      <w:bookmarkStart w:id="0" w:name="_GoBack"/>
      <w:bookmarkEnd w:id="0"/>
    </w:p>
    <w:p w:rsidR="007C693E" w:rsidRPr="007C693E" w:rsidRDefault="007C693E" w:rsidP="00F65B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A2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 livello elementare;</w:t>
      </w:r>
    </w:p>
    <w:p w:rsidR="007C693E" w:rsidRPr="007C693E" w:rsidRDefault="007C693E" w:rsidP="00F65B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B1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 livello pre-intermedio (o di soglia);</w:t>
      </w:r>
    </w:p>
    <w:p w:rsidR="007C693E" w:rsidRPr="007C693E" w:rsidRDefault="007C693E" w:rsidP="00F65B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B2: livello intermedio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C693E" w:rsidRPr="007C693E" w:rsidRDefault="007C693E" w:rsidP="00F65B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C1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 livello post-intermedio o di “efficienza autonoma”;</w:t>
      </w:r>
    </w:p>
    <w:p w:rsidR="007C693E" w:rsidRDefault="007C693E" w:rsidP="00F65B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C2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 Livello avanzato o di padronanza della lingua in situazioni complesse.</w:t>
      </w:r>
    </w:p>
    <w:p w:rsidR="007C693E" w:rsidRPr="007C693E" w:rsidRDefault="007C693E" w:rsidP="007C6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Dove </w:t>
      </w:r>
      <w:r w:rsidR="007A34C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acquisire</w:t>
      </w:r>
      <w:r w:rsidRPr="007C693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la certificazione B2</w:t>
      </w:r>
    </w:p>
    <w:p w:rsidR="007C693E" w:rsidRDefault="007C693E" w:rsidP="007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certificazione linguistica - di qualsiasi livello essa sia - va </w:t>
      </w:r>
      <w:r w:rsidR="007A34CB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acquisita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sostenendo un esame presso un Ente certificatore </w:t>
      </w: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autorizzato dal Ministero dell’Istruzione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C693E" w:rsidRPr="007C693E" w:rsidRDefault="007C693E" w:rsidP="007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dettaglio, come indicato dal sito del MIUR, sono </w:t>
      </w: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enti certificatori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Cambridge ESOL;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City and Guilds (Pitman);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Edexcel /Pearson Ltd;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Educational Testing Service (ETS);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English Speaking Board (ESB);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International English Language Testing System (IELTS);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Pearson - LCCI;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Pearson - EDI;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Trinity College London (TCL);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Department of English, Faculty of Arts - University of Malta;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National Qualifications Authority of Ireland - Accreditation and Coordination of English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Language Services;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Ascentis;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AIM Awards;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Learning Resource Network (LRN);</w:t>
      </w:r>
    </w:p>
    <w:p w:rsid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British Institutes;</w:t>
      </w:r>
    </w:p>
    <w:p w:rsidR="007C693E" w:rsidRPr="007C693E" w:rsidRDefault="007C693E" w:rsidP="007C69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Gatehouse Awards Ltd.</w:t>
      </w:r>
    </w:p>
    <w:p w:rsidR="007C693E" w:rsidRDefault="007C693E" w:rsidP="007C693E">
      <w:pPr>
        <w:spacing w:before="100" w:beforeAutospacing="1" w:after="100" w:afterAutospacing="1" w:line="240" w:lineRule="auto"/>
      </w:pPr>
      <w:r>
        <w:t xml:space="preserve">Questi enti hanno una rete di centri d’esame in tutta Europa e spesso organizzano corsi direttamente nelle scuole italiane. Il costo va dai </w:t>
      </w:r>
      <w:r>
        <w:rPr>
          <w:rStyle w:val="Enfasigrassetto"/>
        </w:rPr>
        <w:t>250€ ai 400€</w:t>
      </w:r>
      <w:r>
        <w:t>, ma è possibile aderire ad alcune convenzioni che vi permetteranno di risparmiare sui costi d’iscrizione.</w:t>
      </w:r>
    </w:p>
    <w:p w:rsidR="00F65BE4" w:rsidRDefault="007C693E" w:rsidP="00F6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C693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L’esame </w:t>
      </w:r>
    </w:p>
    <w:p w:rsidR="007C693E" w:rsidRPr="00F65BE4" w:rsidRDefault="007C693E" w:rsidP="00F6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 questo punto non ci resta che vedere </w:t>
      </w: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svolge l’esame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conseguimento della certificazione B2. Come abbiamo indicato in precedenza, nell’esame verrà valutata la preparazione del candidato in merito a:</w:t>
      </w:r>
    </w:p>
    <w:p w:rsidR="007C693E" w:rsidRPr="007C693E" w:rsidRDefault="007C693E" w:rsidP="007C69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comprensione di un testo articolato;</w:t>
      </w:r>
    </w:p>
    <w:p w:rsidR="007C693E" w:rsidRPr="007C693E" w:rsidRDefault="007C693E" w:rsidP="007C69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intrattenere discorso fluido con un madrelingua;</w:t>
      </w:r>
    </w:p>
    <w:p w:rsidR="007C693E" w:rsidRPr="007C693E" w:rsidRDefault="007C693E" w:rsidP="007C69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capacità di produrre testi chiari.</w:t>
      </w:r>
    </w:p>
    <w:p w:rsidR="007C693E" w:rsidRPr="007C693E" w:rsidRDefault="007C693E" w:rsidP="007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questo motivo l’esame è strutturato in </w:t>
      </w:r>
      <w:r w:rsidRPr="007C69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quattro diverse fasi</w:t>
      </w: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, quali:</w:t>
      </w:r>
    </w:p>
    <w:p w:rsidR="007C693E" w:rsidRPr="007C693E" w:rsidRDefault="007C693E" w:rsidP="007C69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Ascolto (listening);</w:t>
      </w:r>
    </w:p>
    <w:p w:rsidR="007C693E" w:rsidRPr="007C693E" w:rsidRDefault="007C693E" w:rsidP="007C69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Reading (lettura);</w:t>
      </w:r>
    </w:p>
    <w:p w:rsidR="007C693E" w:rsidRPr="007C693E" w:rsidRDefault="007C693E" w:rsidP="007C69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Writing (Scrittura);</w:t>
      </w:r>
    </w:p>
    <w:p w:rsidR="007C693E" w:rsidRPr="007C693E" w:rsidRDefault="007C693E" w:rsidP="007C69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Speaking (colloquio orale).</w:t>
      </w:r>
    </w:p>
    <w:p w:rsidR="007C693E" w:rsidRPr="007C693E" w:rsidRDefault="007C693E" w:rsidP="007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693E">
        <w:rPr>
          <w:rFonts w:ascii="Times New Roman" w:eastAsia="Times New Roman" w:hAnsi="Times New Roman" w:cs="Times New Roman"/>
          <w:sz w:val="24"/>
          <w:szCs w:val="24"/>
          <w:lang w:eastAsia="it-IT"/>
        </w:rPr>
        <w:t>Solo il candidato che dimostrerà di essere in linea con i parametri indicati dal QCER potrà ottenere la certificazione richiesta.</w:t>
      </w:r>
    </w:p>
    <w:p w:rsidR="007C693E" w:rsidRPr="00EB2595" w:rsidRDefault="003B7BCE" w:rsidP="007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it-IT"/>
        </w:rPr>
      </w:pPr>
      <w:r w:rsidRPr="00EB25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it-IT"/>
        </w:rPr>
        <w:t>La British School di Pisa è dal 2015 Centro Autorizzato Platinum per le Certificazioni Cambridge nella regione Toscana</w:t>
      </w:r>
    </w:p>
    <w:p w:rsidR="00FD0830" w:rsidRP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Il 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Cambridge First Certificate (FCE)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o Cambridge English First, è uno degli step più importanti del percorso di formazione </w:t>
      </w:r>
      <w:r w:rsidRPr="00FD083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Cambridge English Language Assessment.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La certificazione Cambridge FCE attesta una competenza medio-avanzata dello studente nella lingua inglese</w:t>
      </w:r>
      <w:r w:rsidR="00F65BE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D0830" w:rsidRPr="00FD0830" w:rsidRDefault="00FD0830" w:rsidP="00FD08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FCE: come funziona l’esame</w:t>
      </w:r>
    </w:p>
    <w:p w:rsidR="00FD0830" w:rsidRP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Il 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First Certificate test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consiste in un esame che può essere superato o meno: in caso di esito positivo gli studenti ricevono una </w:t>
      </w:r>
      <w:hyperlink r:id="rId5" w:history="1">
        <w:r w:rsidRPr="00FD08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certificazione Cambridge di lingua inglese</w:t>
        </w:r>
      </w:hyperlink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non soggetta a scadenza. L’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FCE test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può essere sostenuto sia in formato cartaceo che elettronico ed ha una durata totale di 209 minuti.</w:t>
      </w:r>
    </w:p>
    <w:p w:rsidR="00FD0830" w:rsidRP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FCE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è strutturato in 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 prove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tese a valutare l’insieme delle quattro competenze linguistiche:</w:t>
      </w:r>
    </w:p>
    <w:p w:rsidR="00FD0830" w:rsidRPr="00FD0830" w:rsidRDefault="00FD0830" w:rsidP="00FD0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Reading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(lettura, grammatica e vocabolario: lo studente avrà a disposizione 75 minuti per rispondere a 52 domande a risposta multipla, riempimento o corrispondenza sulla base di un testo di circa 2200 parole.</w:t>
      </w:r>
    </w:p>
    <w:p w:rsidR="00FD0830" w:rsidRPr="00FD0830" w:rsidRDefault="00FD0830" w:rsidP="00FD0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Writing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(produzione scritta): redazione di due elaborati scritti. Un saggio da minimo 140 parole più un secondo testo (articolo di giornale, lettera, recensione) di almeno 190 parole.</w:t>
      </w:r>
    </w:p>
    <w:p w:rsidR="00FD0830" w:rsidRPr="00FD0830" w:rsidRDefault="00FD0830" w:rsidP="00FD0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Listening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(comprensione orale): verranno proposti alcuni brevi discorsi o conversazioni pronunciate da persone di madrelingua inglese. Lo studente dovrà rispondere a 30 domande su quanto ascoltato. La registrazione viene ascolta per due volte e il candidato ha a disposizione 40 minuti per terminare la prova.</w:t>
      </w:r>
    </w:p>
    <w:p w:rsidR="00FD0830" w:rsidRPr="00FD0830" w:rsidRDefault="00FD0830" w:rsidP="00FD0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Speaking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(espressione orale): la prova viene sostenuta in coppia ed è suddivisa in quattro brevi parti, per una durata totale di circa 15 minuti. Le prime due sezioni sono colloqui individuali con l’esaminatore, nelle ultime due invece i due studenti dovranno interagire tra loro.</w:t>
      </w:r>
    </w:p>
    <w:p w:rsidR="00FD0830" w:rsidRPr="00FD0830" w:rsidRDefault="00FD0830" w:rsidP="00FD08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D083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 Risultati del FCE: il valore della certificazione</w:t>
      </w:r>
    </w:p>
    <w:p w:rsidR="00FD0830" w:rsidRP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Dal 2016 tutti gli </w:t>
      </w:r>
      <w:r w:rsidRPr="00FD083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esami Cambridge English Assessment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vengono valutati su un’identica scala di valori: chi avesse sostenuto l’FCE in un momento precedente deve convertire il risultato sulla base dei nuovi punteggi.</w:t>
      </w:r>
    </w:p>
    <w:p w:rsidR="00FD0830" w:rsidRP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risultato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FCE Test 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notificato tra i 14 e i 40 giorni e il punteggio sarà compreso tra 140 e 190. Con un risultato di 160 o superiore il candidato ha superato l’esame e ottiene il 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Cambridge First Certificate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. A seconda del punteggio, coloro che ricevono la certificazione per l’esame FCE, possono valutare la loro preparazione in base al Quadro Europeo (QCER):</w:t>
      </w:r>
    </w:p>
    <w:p w:rsid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Gli studenti riceveranno dei risultati dettagliati per le quattro parti, insieme al risultato finale generale valido per il livello del QCER. Vi ricordiamo che la </w:t>
      </w:r>
      <w:r w:rsidRPr="00FD08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certificazione d’esame FCE</w:t>
      </w:r>
      <w:r w:rsidRPr="00FD0830">
        <w:rPr>
          <w:rFonts w:ascii="Times New Roman" w:eastAsia="Times New Roman" w:hAnsi="Times New Roman" w:cs="Times New Roman"/>
          <w:sz w:val="24"/>
          <w:szCs w:val="24"/>
          <w:lang w:eastAsia="it-IT"/>
        </w:rPr>
        <w:t> non ha limiti di scadenz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</w:p>
    <w:p w:rsidR="00FD0830" w:rsidRDefault="00FD0830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0830" w:rsidRPr="00642B23" w:rsidRDefault="00F4215C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642B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Sessioni</w:t>
      </w:r>
      <w:r w:rsidR="00FD0830" w:rsidRPr="00642B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di esame</w:t>
      </w:r>
      <w:r w:rsidR="003B7BCE" w:rsidRPr="00642B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: ogni mese</w:t>
      </w:r>
    </w:p>
    <w:p w:rsidR="00642B23" w:rsidRPr="00642B23" w:rsidRDefault="00642B23" w:rsidP="00FD0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642B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Costo della certificazione : € 232.00</w:t>
      </w:r>
    </w:p>
    <w:sectPr w:rsidR="00642B23" w:rsidRPr="00642B23" w:rsidSect="00B83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DBD"/>
    <w:multiLevelType w:val="multilevel"/>
    <w:tmpl w:val="C06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90665"/>
    <w:multiLevelType w:val="multilevel"/>
    <w:tmpl w:val="E83A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94E17"/>
    <w:multiLevelType w:val="multilevel"/>
    <w:tmpl w:val="00D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3CFA"/>
    <w:multiLevelType w:val="multilevel"/>
    <w:tmpl w:val="1C4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E62FE"/>
    <w:multiLevelType w:val="multilevel"/>
    <w:tmpl w:val="F85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100CB"/>
    <w:multiLevelType w:val="multilevel"/>
    <w:tmpl w:val="46D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75232"/>
    <w:multiLevelType w:val="multilevel"/>
    <w:tmpl w:val="3C3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B45D5"/>
    <w:multiLevelType w:val="multilevel"/>
    <w:tmpl w:val="677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D23E7"/>
    <w:multiLevelType w:val="multilevel"/>
    <w:tmpl w:val="73F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7545B"/>
    <w:multiLevelType w:val="multilevel"/>
    <w:tmpl w:val="D1A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C4E40"/>
    <w:multiLevelType w:val="multilevel"/>
    <w:tmpl w:val="6DF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70977"/>
    <w:multiLevelType w:val="multilevel"/>
    <w:tmpl w:val="7CD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D0BBC"/>
    <w:multiLevelType w:val="multilevel"/>
    <w:tmpl w:val="A146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B33D5"/>
    <w:multiLevelType w:val="multilevel"/>
    <w:tmpl w:val="5AE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24A84"/>
    <w:multiLevelType w:val="multilevel"/>
    <w:tmpl w:val="C71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918B1"/>
    <w:multiLevelType w:val="multilevel"/>
    <w:tmpl w:val="0A84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61A01"/>
    <w:multiLevelType w:val="multilevel"/>
    <w:tmpl w:val="908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833E7"/>
    <w:multiLevelType w:val="multilevel"/>
    <w:tmpl w:val="C1BE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3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0830"/>
    <w:rsid w:val="00042DA8"/>
    <w:rsid w:val="000511FC"/>
    <w:rsid w:val="000E4022"/>
    <w:rsid w:val="00110FF2"/>
    <w:rsid w:val="001A3685"/>
    <w:rsid w:val="003473B2"/>
    <w:rsid w:val="003B7BCE"/>
    <w:rsid w:val="004D116C"/>
    <w:rsid w:val="0050511C"/>
    <w:rsid w:val="00642B23"/>
    <w:rsid w:val="00662979"/>
    <w:rsid w:val="0078667A"/>
    <w:rsid w:val="007A34CB"/>
    <w:rsid w:val="007C693E"/>
    <w:rsid w:val="008C2FCF"/>
    <w:rsid w:val="008E2826"/>
    <w:rsid w:val="009526AB"/>
    <w:rsid w:val="00B83660"/>
    <w:rsid w:val="00BC61AC"/>
    <w:rsid w:val="00EB2595"/>
    <w:rsid w:val="00F14341"/>
    <w:rsid w:val="00F4215C"/>
    <w:rsid w:val="00F65BE4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660"/>
  </w:style>
  <w:style w:type="paragraph" w:styleId="Titolo1">
    <w:name w:val="heading 1"/>
    <w:basedOn w:val="Normale"/>
    <w:link w:val="Titolo1Carattere"/>
    <w:uiPriority w:val="9"/>
    <w:qFormat/>
    <w:rsid w:val="00FD0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D0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D0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D0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08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08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083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D08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D0830"/>
    <w:rPr>
      <w:color w:val="0000FF"/>
      <w:u w:val="single"/>
    </w:rPr>
  </w:style>
  <w:style w:type="character" w:customStyle="1" w:styleId="disablelink">
    <w:name w:val="disable_link"/>
    <w:basedOn w:val="Carpredefinitoparagrafo"/>
    <w:rsid w:val="00FD0830"/>
  </w:style>
  <w:style w:type="paragraph" w:styleId="NormaleWeb">
    <w:name w:val="Normal (Web)"/>
    <w:basedOn w:val="Normale"/>
    <w:uiPriority w:val="99"/>
    <w:semiHidden/>
    <w:unhideWhenUsed/>
    <w:rsid w:val="00F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0830"/>
    <w:rPr>
      <w:b/>
      <w:bCs/>
    </w:rPr>
  </w:style>
  <w:style w:type="character" w:styleId="Enfasicorsivo">
    <w:name w:val="Emphasis"/>
    <w:basedOn w:val="Carpredefinitoparagrafo"/>
    <w:uiPriority w:val="20"/>
    <w:qFormat/>
    <w:rsid w:val="00FD0830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D08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D083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wpcf7-form-control-wrap">
    <w:name w:val="wpcf7-form-control-wrap"/>
    <w:basedOn w:val="Carpredefinitoparagrafo"/>
    <w:rsid w:val="00FD0830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D08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D0830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info">
    <w:name w:val="info"/>
    <w:basedOn w:val="Normale"/>
    <w:rsid w:val="00F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opyright">
    <w:name w:val="text-copyright"/>
    <w:basedOn w:val="Normale"/>
    <w:rsid w:val="00F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8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6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4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2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2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06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1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3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5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4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6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8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20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tishinstitute.roma.it/esami-e-certificaz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2019-09-26T06:42:00Z</dcterms:created>
  <dcterms:modified xsi:type="dcterms:W3CDTF">2019-09-26T06:55:00Z</dcterms:modified>
</cp:coreProperties>
</file>