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D96" w:rsidRPr="005267B3" w:rsidRDefault="0037318B" w:rsidP="00935D96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" w:eastAsiaTheme="minorEastAsia" w:hAnsi="Times" w:cs="Times"/>
          <w:b/>
          <w:i/>
          <w:iCs/>
          <w:color w:val="FF0000"/>
          <w:kern w:val="0"/>
          <w:sz w:val="36"/>
          <w:szCs w:val="36"/>
          <w:lang w:eastAsia="it-IT"/>
        </w:rPr>
      </w:pPr>
      <w:r w:rsidRPr="005267B3">
        <w:rPr>
          <w:rFonts w:ascii="Times" w:eastAsiaTheme="minorEastAsia" w:hAnsi="Times" w:cs="Times"/>
          <w:b/>
          <w:i/>
          <w:iCs/>
          <w:color w:val="FF0000"/>
          <w:kern w:val="0"/>
          <w:sz w:val="36"/>
          <w:szCs w:val="36"/>
          <w:lang w:eastAsia="it-IT"/>
        </w:rPr>
        <w:t>P</w:t>
      </w:r>
      <w:r w:rsidR="00935D96" w:rsidRPr="005267B3">
        <w:rPr>
          <w:rFonts w:ascii="Times" w:eastAsiaTheme="minorEastAsia" w:hAnsi="Times" w:cs="Times"/>
          <w:b/>
          <w:i/>
          <w:iCs/>
          <w:color w:val="FF0000"/>
          <w:kern w:val="0"/>
          <w:sz w:val="36"/>
          <w:szCs w:val="36"/>
          <w:lang w:eastAsia="it-IT"/>
        </w:rPr>
        <w:t>ROTEO FARE SAPERE FIRENZE</w:t>
      </w:r>
    </w:p>
    <w:p w:rsidR="00935D96" w:rsidRDefault="00935D96" w:rsidP="00935D96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" w:eastAsiaTheme="minorEastAsia" w:hAnsi="Times" w:cs="Times"/>
          <w:kern w:val="0"/>
          <w:sz w:val="18"/>
          <w:szCs w:val="18"/>
          <w:lang w:eastAsia="it-IT"/>
        </w:rPr>
      </w:pPr>
      <w:r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>Soggetto qualificato per la formazione</w:t>
      </w:r>
      <w:r w:rsidR="006B7EF8"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 xml:space="preserve"> ai sensi della Dirett</w:t>
      </w:r>
      <w:r w:rsidR="00A16A58"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>i</w:t>
      </w:r>
      <w:r w:rsidR="006B7EF8">
        <w:rPr>
          <w:rFonts w:ascii="Times" w:eastAsiaTheme="minorEastAsia" w:hAnsi="Times" w:cs="Times"/>
          <w:i/>
          <w:iCs/>
          <w:kern w:val="0"/>
          <w:sz w:val="18"/>
          <w:szCs w:val="18"/>
          <w:lang w:eastAsia="it-IT"/>
        </w:rPr>
        <w:t>va MIUR n. 170 del 21/03/2017</w:t>
      </w:r>
    </w:p>
    <w:p w:rsidR="007C364E" w:rsidRDefault="003A70EF" w:rsidP="007C364E">
      <w:pPr>
        <w:pBdr>
          <w:top w:val="threeDEngrave" w:sz="48" w:space="19" w:color="FF0000" w:shadow="1"/>
          <w:left w:val="threeDEngrave" w:sz="48" w:space="4" w:color="FF0000" w:shadow="1"/>
          <w:bottom w:val="threeDEmboss" w:sz="48" w:space="0" w:color="FF0000" w:shadow="1"/>
          <w:right w:val="threeDEmboss" w:sz="48" w:space="4" w:color="FF0000" w:shadow="1"/>
        </w:pBdr>
        <w:shd w:val="clear" w:color="auto" w:fill="FFCC99"/>
        <w:jc w:val="center"/>
        <w:rPr>
          <w:rFonts w:ascii="Tahoma" w:hAnsi="Tahoma" w:cs="Tahoma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ahoma" w:hAnsi="Tahoma" w:cs="Tahoma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CURRICOLO VERTICALE DI ITALIANO - </w:t>
      </w:r>
      <w:r w:rsidR="00B57944">
        <w:rPr>
          <w:rFonts w:ascii="Tahoma" w:hAnsi="Tahoma" w:cs="Tahoma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LO SVILUPPO DELLE COMPETENZE COMUNICATIVE</w:t>
      </w:r>
      <w:r w:rsidR="00DC7035">
        <w:rPr>
          <w:rFonts w:ascii="Tahoma" w:hAnsi="Tahoma" w:cs="Tahoma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NELLE SCUOLE DELL’ INFANZIA E DEL PRIMO CICLO</w:t>
      </w:r>
    </w:p>
    <w:p w:rsidR="00161DFF" w:rsidRPr="00161DFF" w:rsidRDefault="00161DFF" w:rsidP="007C364E">
      <w:pPr>
        <w:pBdr>
          <w:top w:val="threeDEngrave" w:sz="48" w:space="19" w:color="FF0000" w:shadow="1"/>
          <w:left w:val="threeDEngrave" w:sz="48" w:space="4" w:color="FF0000" w:shadow="1"/>
          <w:bottom w:val="threeDEmboss" w:sz="48" w:space="0" w:color="FF0000" w:shadow="1"/>
          <w:right w:val="threeDEmboss" w:sz="48" w:space="4" w:color="FF0000" w:shadow="1"/>
        </w:pBdr>
        <w:shd w:val="clear" w:color="auto" w:fill="FFCC99"/>
        <w:jc w:val="center"/>
        <w:rPr>
          <w:rFonts w:ascii="Tahoma" w:hAnsi="Tahoma" w:cs="Tahoma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61DFF">
        <w:rPr>
          <w:rFonts w:ascii="Tahoma" w:hAnsi="Tahoma" w:cs="Tahoma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 un curricolo verticale fra scuola dell’infanzia, primaria e secondaria di I grado</w:t>
      </w:r>
    </w:p>
    <w:p w:rsidR="00935D96" w:rsidRDefault="00935D96" w:rsidP="00935D96">
      <w:pPr>
        <w:rPr>
          <w:rFonts w:ascii="Comic Sans MS" w:eastAsia="Arial" w:hAnsi="Comic Sans MS" w:cs="Times New Roman"/>
          <w:b/>
          <w:bCs/>
          <w:i/>
          <w:iCs/>
          <w:color w:val="FF0000"/>
          <w:sz w:val="20"/>
          <w:szCs w:val="20"/>
        </w:rPr>
      </w:pPr>
    </w:p>
    <w:p w:rsidR="00A16A58" w:rsidRPr="00974578" w:rsidRDefault="00A16A58" w:rsidP="00935D96">
      <w:pPr>
        <w:ind w:left="567"/>
        <w:jc w:val="center"/>
        <w:rPr>
          <w:rFonts w:cs="Times New Roman"/>
          <w:b/>
        </w:rPr>
      </w:pPr>
    </w:p>
    <w:p w:rsidR="00CE53CF" w:rsidRPr="00974578" w:rsidRDefault="00CE53CF" w:rsidP="00B57944">
      <w:pPr>
        <w:pStyle w:val="Didefault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2"/>
        <w:jc w:val="both"/>
        <w:rPr>
          <w:rFonts w:ascii="Cambria" w:eastAsia="Cambria" w:hAnsi="Cambria" w:cs="Arial"/>
          <w:i/>
          <w:sz w:val="28"/>
          <w:szCs w:val="28"/>
        </w:rPr>
      </w:pPr>
      <w:r w:rsidRPr="00974578">
        <w:rPr>
          <w:rFonts w:ascii="Cambria" w:eastAsia="Cambria" w:hAnsi="Cambria" w:cs="Arial"/>
          <w:i/>
          <w:sz w:val="28"/>
          <w:szCs w:val="28"/>
        </w:rPr>
        <w:t xml:space="preserve">A partire da quanto previsto dalle “Indicazioni Nazionali” (2011, 2012) e dalla CM n. 3/2015 (Adozione sperimentale dei nuovi modelli nazionali di certificazione delle competenze nelle scuole del primo ciclo di istruzione) e documenti collegati, nel corso di formazione si propone di identificare e condividere i concetti fondanti delle discipline </w:t>
      </w:r>
      <w:r w:rsidR="00B57944" w:rsidRPr="00974578">
        <w:rPr>
          <w:rFonts w:ascii="Cambria" w:eastAsia="Cambria" w:hAnsi="Cambria" w:cs="Arial"/>
          <w:i/>
          <w:color w:val="auto"/>
          <w:sz w:val="28"/>
          <w:szCs w:val="28"/>
        </w:rPr>
        <w:t>linguistiche</w:t>
      </w:r>
      <w:r w:rsidRPr="00974578">
        <w:rPr>
          <w:rFonts w:ascii="Cambria" w:eastAsia="Cambria" w:hAnsi="Cambria" w:cs="Arial"/>
          <w:i/>
          <w:color w:val="FF2600"/>
          <w:sz w:val="28"/>
          <w:szCs w:val="28"/>
          <w:u w:color="FF2600"/>
        </w:rPr>
        <w:t xml:space="preserve"> </w:t>
      </w:r>
      <w:r w:rsidRPr="00974578">
        <w:rPr>
          <w:rFonts w:ascii="Cambria" w:eastAsia="Cambria" w:hAnsi="Cambria" w:cs="Arial"/>
          <w:i/>
          <w:sz w:val="28"/>
          <w:szCs w:val="28"/>
        </w:rPr>
        <w:t>in un’ottica di curricolo verticale,</w:t>
      </w:r>
      <w:r w:rsidRPr="00974578">
        <w:rPr>
          <w:rFonts w:ascii="Cambria" w:eastAsia="Cambria" w:hAnsi="Cambria" w:cs="Arial"/>
          <w:i/>
          <w:color w:val="FF2600"/>
          <w:sz w:val="28"/>
          <w:szCs w:val="28"/>
          <w:u w:color="FF2600"/>
        </w:rPr>
        <w:t xml:space="preserve"> </w:t>
      </w:r>
      <w:r w:rsidRPr="00974578">
        <w:rPr>
          <w:rFonts w:ascii="Cambria" w:eastAsia="Cambria" w:hAnsi="Cambria" w:cs="Arial"/>
          <w:i/>
          <w:sz w:val="28"/>
          <w:szCs w:val="28"/>
        </w:rPr>
        <w:t>di riflettere su quali siano le strategie didattiche più adeguate allo sviluppo delle competenze disciplinari e trasversali previste alla fine della scuola del primo ciclo e di sperimentare nelle classi brevi percorsi di costruzione del curricolo disciplinare che traggano origine da situazioni reali.</w:t>
      </w:r>
    </w:p>
    <w:p w:rsidR="00DC7035" w:rsidRDefault="00DC7035" w:rsidP="00B57944">
      <w:pPr>
        <w:pStyle w:val="Didefault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2"/>
        <w:jc w:val="both"/>
        <w:rPr>
          <w:rFonts w:ascii="Cambria" w:hAnsi="Cambria" w:cs="Arial"/>
          <w:sz w:val="28"/>
          <w:szCs w:val="28"/>
        </w:rPr>
      </w:pPr>
    </w:p>
    <w:p w:rsidR="00974578" w:rsidRPr="00974578" w:rsidRDefault="00974578" w:rsidP="00B57944">
      <w:pPr>
        <w:pStyle w:val="Didefault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2"/>
        <w:jc w:val="both"/>
        <w:rPr>
          <w:rFonts w:ascii="Cambria" w:hAnsi="Cambria" w:cs="Arial"/>
          <w:sz w:val="28"/>
          <w:szCs w:val="28"/>
        </w:rPr>
      </w:pPr>
    </w:p>
    <w:p w:rsidR="00DC7035" w:rsidRPr="00974578" w:rsidRDefault="00DC7035" w:rsidP="00DC703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2"/>
        <w:jc w:val="both"/>
        <w:rPr>
          <w:rFonts w:ascii="Cambria" w:hAnsi="Cambria"/>
          <w:sz w:val="24"/>
          <w:szCs w:val="24"/>
          <w:lang w:val="en-US"/>
        </w:rPr>
      </w:pPr>
      <w:r w:rsidRPr="00974578">
        <w:rPr>
          <w:rFonts w:ascii="Cambria" w:eastAsia="Cambria" w:hAnsi="Cambria" w:cs="Cambria"/>
          <w:b/>
          <w:bCs/>
          <w:sz w:val="24"/>
          <w:szCs w:val="24"/>
          <w:lang w:val="en-US"/>
        </w:rPr>
        <w:t>Obiettivi</w:t>
      </w:r>
    </w:p>
    <w:p w:rsidR="00DC7035" w:rsidRPr="00974578" w:rsidRDefault="00DC7035" w:rsidP="00DC7035">
      <w:pPr>
        <w:pStyle w:val="DidefaultA"/>
        <w:numPr>
          <w:ilvl w:val="0"/>
          <w:numId w:val="12"/>
        </w:numPr>
        <w:jc w:val="both"/>
        <w:rPr>
          <w:rFonts w:ascii="Cambria" w:eastAsia="Cambria" w:hAnsi="Cambria" w:cs="Cambria"/>
          <w:sz w:val="24"/>
          <w:szCs w:val="24"/>
        </w:rPr>
      </w:pPr>
      <w:r w:rsidRPr="00974578">
        <w:rPr>
          <w:rFonts w:ascii="Cambria" w:eastAsia="Cambria" w:hAnsi="Cambria" w:cs="Cambria"/>
          <w:sz w:val="24"/>
          <w:szCs w:val="24"/>
        </w:rPr>
        <w:t xml:space="preserve">Conoscere i documenti relativi ai curricoli e alle certificazioni finali, riferiti ai diversi ordini e gradi scolastici, previsti dagli </w:t>
      </w:r>
      <w:r w:rsidR="00974578" w:rsidRPr="00974578">
        <w:rPr>
          <w:rFonts w:ascii="Cambria" w:eastAsia="Cambria" w:hAnsi="Cambria" w:cs="Cambria"/>
          <w:sz w:val="24"/>
          <w:szCs w:val="24"/>
        </w:rPr>
        <w:t>o</w:t>
      </w:r>
      <w:r w:rsidRPr="00974578">
        <w:rPr>
          <w:rFonts w:ascii="Cambria" w:eastAsia="Cambria" w:hAnsi="Cambria" w:cs="Cambria"/>
          <w:sz w:val="24"/>
          <w:szCs w:val="24"/>
        </w:rPr>
        <w:t xml:space="preserve">rdinamenti vigenti con particolare attenzione a quelli relativi al livello di scuola dei docenti partecipanti </w:t>
      </w:r>
    </w:p>
    <w:p w:rsidR="00DC7035" w:rsidRPr="00974578" w:rsidRDefault="00DC7035" w:rsidP="00DC7035">
      <w:pPr>
        <w:pStyle w:val="DidefaultA"/>
        <w:numPr>
          <w:ilvl w:val="0"/>
          <w:numId w:val="12"/>
        </w:numPr>
        <w:jc w:val="both"/>
        <w:rPr>
          <w:rFonts w:ascii="Cambria" w:eastAsia="Cambria" w:hAnsi="Cambria" w:cs="Cambria"/>
          <w:sz w:val="24"/>
          <w:szCs w:val="24"/>
        </w:rPr>
      </w:pPr>
      <w:r w:rsidRPr="00974578">
        <w:rPr>
          <w:rFonts w:ascii="Cambria" w:eastAsia="Cambria" w:hAnsi="Cambria" w:cs="Cambria"/>
          <w:sz w:val="24"/>
          <w:szCs w:val="24"/>
        </w:rPr>
        <w:t>Conoscere diversi modelli metodologico-didattici di progettazione del curricolo adeguati allo sviluppo di competenze disciplinari, centrati sull’interazione comunicativa all’interno del gruppo dei pari e con l’esterno</w:t>
      </w:r>
    </w:p>
    <w:p w:rsidR="00DC7035" w:rsidRPr="00974578" w:rsidRDefault="00DC7035" w:rsidP="00DC7035">
      <w:pPr>
        <w:pStyle w:val="DidefaultA"/>
        <w:numPr>
          <w:ilvl w:val="0"/>
          <w:numId w:val="12"/>
        </w:numPr>
        <w:jc w:val="both"/>
        <w:rPr>
          <w:rFonts w:ascii="Cambria" w:eastAsia="Cambria" w:hAnsi="Cambria" w:cs="Cambria"/>
          <w:sz w:val="24"/>
          <w:szCs w:val="24"/>
        </w:rPr>
      </w:pPr>
      <w:r w:rsidRPr="00974578">
        <w:rPr>
          <w:rFonts w:ascii="Cambria" w:eastAsia="Cambria" w:hAnsi="Cambria" w:cs="Cambria"/>
          <w:sz w:val="24"/>
          <w:szCs w:val="24"/>
        </w:rPr>
        <w:t>Costruire brevi percorsi di apprendimento, da verificare in classe sulla base del modello curricolare prescelto, con un approccio metodologico ritenuto più appropriato al proprio contesto di insegnamento</w:t>
      </w:r>
    </w:p>
    <w:p w:rsidR="00DC7035" w:rsidRPr="00974578" w:rsidRDefault="00DC7035" w:rsidP="00DC7035">
      <w:pPr>
        <w:pStyle w:val="DidefaultA"/>
        <w:numPr>
          <w:ilvl w:val="0"/>
          <w:numId w:val="12"/>
        </w:numPr>
        <w:jc w:val="both"/>
        <w:rPr>
          <w:rFonts w:ascii="Cambria" w:eastAsia="Cambria" w:hAnsi="Cambria" w:cs="Cambria"/>
          <w:sz w:val="24"/>
          <w:szCs w:val="24"/>
        </w:rPr>
      </w:pPr>
      <w:r w:rsidRPr="00974578">
        <w:rPr>
          <w:rFonts w:ascii="Cambria" w:eastAsia="Cambria" w:hAnsi="Cambria" w:cs="Cambria"/>
          <w:sz w:val="24"/>
          <w:szCs w:val="24"/>
        </w:rPr>
        <w:t>Costruire, cooperando con i colleghi, percorsi di apprendimento efficaci e adeguati alle caratteristiche dei propri alunni</w:t>
      </w:r>
    </w:p>
    <w:p w:rsidR="00DC7035" w:rsidRPr="00974578" w:rsidRDefault="00DC7035" w:rsidP="00DC7035">
      <w:pPr>
        <w:pStyle w:val="DidefaultA"/>
        <w:numPr>
          <w:ilvl w:val="0"/>
          <w:numId w:val="12"/>
        </w:numPr>
        <w:jc w:val="both"/>
        <w:rPr>
          <w:rFonts w:ascii="Cambria" w:eastAsia="Cambria" w:hAnsi="Cambria" w:cs="Cambria"/>
          <w:sz w:val="24"/>
          <w:szCs w:val="24"/>
        </w:rPr>
      </w:pPr>
      <w:r w:rsidRPr="00974578">
        <w:rPr>
          <w:rFonts w:ascii="Cambria" w:eastAsia="Cambria" w:hAnsi="Cambria" w:cs="Cambria"/>
          <w:sz w:val="24"/>
          <w:szCs w:val="24"/>
        </w:rPr>
        <w:t>Costruire percorsi di apprendimento per soluzione di problemi</w:t>
      </w:r>
    </w:p>
    <w:p w:rsidR="00DC7035" w:rsidRPr="00974578" w:rsidRDefault="00DC7035" w:rsidP="00DC7035">
      <w:pPr>
        <w:pStyle w:val="DidefaultA"/>
        <w:numPr>
          <w:ilvl w:val="0"/>
          <w:numId w:val="12"/>
        </w:numPr>
        <w:jc w:val="both"/>
        <w:rPr>
          <w:rFonts w:ascii="Cambria" w:eastAsia="Cambria" w:hAnsi="Cambria" w:cs="Cambria"/>
          <w:sz w:val="24"/>
          <w:szCs w:val="24"/>
          <w:lang w:val="en-US"/>
        </w:rPr>
      </w:pPr>
      <w:r w:rsidRPr="00974578">
        <w:rPr>
          <w:rFonts w:ascii="Cambria" w:eastAsia="Cambria" w:hAnsi="Cambria" w:cs="Cambria"/>
          <w:sz w:val="24"/>
          <w:szCs w:val="24"/>
          <w:lang w:val="en-US"/>
        </w:rPr>
        <w:t xml:space="preserve">Sviluppare un approccio laboratoriale </w:t>
      </w:r>
    </w:p>
    <w:p w:rsidR="00DC7035" w:rsidRPr="00974578" w:rsidRDefault="00DC7035" w:rsidP="00DC7035">
      <w:pPr>
        <w:pStyle w:val="DidefaultA"/>
        <w:numPr>
          <w:ilvl w:val="0"/>
          <w:numId w:val="12"/>
        </w:numPr>
        <w:jc w:val="both"/>
        <w:rPr>
          <w:rFonts w:ascii="Cambria" w:eastAsia="Cambria" w:hAnsi="Cambria" w:cs="Cambria"/>
          <w:sz w:val="24"/>
          <w:szCs w:val="24"/>
        </w:rPr>
      </w:pPr>
      <w:r w:rsidRPr="00974578">
        <w:rPr>
          <w:rFonts w:ascii="Cambria" w:eastAsia="Cambria" w:hAnsi="Cambria" w:cs="Cambria"/>
          <w:sz w:val="24"/>
          <w:szCs w:val="24"/>
        </w:rPr>
        <w:t>Far interagire con un approccio cooperativo le diversità degli alunni sullo stesso contenuto disciplinare</w:t>
      </w:r>
    </w:p>
    <w:p w:rsidR="00DC7035" w:rsidRPr="00974578" w:rsidRDefault="00DC7035" w:rsidP="00DC7035">
      <w:pPr>
        <w:pStyle w:val="DidefaultA"/>
        <w:numPr>
          <w:ilvl w:val="0"/>
          <w:numId w:val="12"/>
        </w:numPr>
        <w:jc w:val="both"/>
        <w:rPr>
          <w:rFonts w:ascii="Cambria" w:eastAsia="Cambria" w:hAnsi="Cambria" w:cs="Cambria"/>
          <w:sz w:val="24"/>
          <w:szCs w:val="24"/>
        </w:rPr>
      </w:pPr>
      <w:r w:rsidRPr="00974578">
        <w:rPr>
          <w:rFonts w:ascii="Cambria" w:eastAsia="Cambria" w:hAnsi="Cambria" w:cs="Cambria"/>
          <w:sz w:val="24"/>
          <w:szCs w:val="24"/>
        </w:rPr>
        <w:t xml:space="preserve">Sviluppare negli alunni la capacità di uso consapevole delle conoscenze e delle abilità in contesti reali </w:t>
      </w:r>
    </w:p>
    <w:p w:rsidR="00CE53CF" w:rsidRPr="00974578" w:rsidRDefault="00CE53CF" w:rsidP="00CC5488">
      <w:pPr>
        <w:pStyle w:val="Didefaul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62"/>
        <w:jc w:val="both"/>
        <w:rPr>
          <w:rFonts w:ascii="Cambria" w:hAnsi="Cambria"/>
          <w:sz w:val="24"/>
          <w:szCs w:val="24"/>
        </w:rPr>
      </w:pPr>
    </w:p>
    <w:p w:rsidR="006B7EF8" w:rsidRPr="00974578" w:rsidRDefault="00974578" w:rsidP="002C5D9B">
      <w:pPr>
        <w:pStyle w:val="Default"/>
        <w:tabs>
          <w:tab w:val="left" w:pos="426"/>
        </w:tabs>
        <w:spacing w:after="49"/>
        <w:ind w:left="65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>P</w:t>
      </w:r>
      <w:r w:rsidR="006B7EF8" w:rsidRPr="00974578">
        <w:rPr>
          <w:rFonts w:ascii="Cambria" w:hAnsi="Cambria" w:cs="Arial"/>
          <w:b/>
        </w:rPr>
        <w:t>rogramma e contenuti del corso:</w:t>
      </w:r>
    </w:p>
    <w:p w:rsidR="00CC5488" w:rsidRPr="00974578" w:rsidRDefault="00CC5488" w:rsidP="00974578">
      <w:pPr>
        <w:pStyle w:val="Didefault"/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49"/>
        <w:ind w:left="883"/>
        <w:jc w:val="both"/>
        <w:rPr>
          <w:rFonts w:ascii="Cambria" w:eastAsia="Cambria" w:hAnsi="Cambria" w:cs="Cambria"/>
          <w:sz w:val="24"/>
          <w:szCs w:val="24"/>
        </w:rPr>
      </w:pPr>
      <w:r w:rsidRPr="00974578">
        <w:rPr>
          <w:rFonts w:ascii="Cambria" w:eastAsia="Cambria" w:hAnsi="Cambria" w:cs="Cambria"/>
          <w:sz w:val="24"/>
          <w:szCs w:val="24"/>
        </w:rPr>
        <w:t>Concetto di curricolo di istituto</w:t>
      </w:r>
      <w:r w:rsidR="00DC7035" w:rsidRPr="00974578">
        <w:rPr>
          <w:rFonts w:ascii="Cambria" w:eastAsia="Cambria" w:hAnsi="Cambria" w:cs="Cambria"/>
          <w:sz w:val="24"/>
          <w:szCs w:val="24"/>
        </w:rPr>
        <w:t xml:space="preserve"> - </w:t>
      </w:r>
      <w:r w:rsidRPr="00974578">
        <w:rPr>
          <w:rFonts w:ascii="Cambria" w:eastAsia="Cambria" w:hAnsi="Cambria" w:cs="Cambria"/>
          <w:sz w:val="24"/>
          <w:szCs w:val="24"/>
        </w:rPr>
        <w:t>Nuclei fondanti della disciplina</w:t>
      </w:r>
      <w:r w:rsidR="00DC7035" w:rsidRPr="00974578">
        <w:rPr>
          <w:rFonts w:ascii="Cambria" w:eastAsia="Cambria" w:hAnsi="Cambria" w:cs="Cambria"/>
          <w:sz w:val="24"/>
          <w:szCs w:val="24"/>
        </w:rPr>
        <w:t xml:space="preserve">- </w:t>
      </w:r>
      <w:r w:rsidRPr="00974578">
        <w:rPr>
          <w:rFonts w:ascii="Cambria" w:eastAsia="Cambria" w:hAnsi="Cambria" w:cs="Cambria"/>
          <w:sz w:val="24"/>
          <w:szCs w:val="24"/>
        </w:rPr>
        <w:t>Approcci didattici per lo sviluppo di competenze</w:t>
      </w:r>
      <w:r w:rsidR="00DC7035" w:rsidRPr="00974578">
        <w:rPr>
          <w:rFonts w:ascii="Cambria" w:eastAsia="Cambria" w:hAnsi="Cambria" w:cs="Cambria"/>
          <w:sz w:val="24"/>
          <w:szCs w:val="24"/>
        </w:rPr>
        <w:t xml:space="preserve"> - </w:t>
      </w:r>
      <w:r w:rsidRPr="00974578">
        <w:rPr>
          <w:rFonts w:ascii="Cambria" w:eastAsia="Cambria" w:hAnsi="Cambria" w:cs="Cambria"/>
          <w:sz w:val="24"/>
          <w:szCs w:val="24"/>
        </w:rPr>
        <w:t>Costruzione di percorsi di insegnamento a partire da situazioni reali</w:t>
      </w:r>
      <w:r w:rsidR="00DC7035" w:rsidRPr="00974578">
        <w:rPr>
          <w:rFonts w:ascii="Cambria" w:eastAsia="Cambria" w:hAnsi="Cambria" w:cs="Cambria"/>
          <w:sz w:val="24"/>
          <w:szCs w:val="24"/>
        </w:rPr>
        <w:t xml:space="preserve"> -</w:t>
      </w:r>
      <w:r w:rsidRPr="00974578">
        <w:rPr>
          <w:rFonts w:ascii="Cambria" w:eastAsia="Cambria" w:hAnsi="Cambria" w:cs="Cambria"/>
          <w:sz w:val="24"/>
          <w:szCs w:val="24"/>
        </w:rPr>
        <w:t>Progettazione curricolare</w:t>
      </w:r>
      <w:r w:rsidR="00DC7035" w:rsidRPr="00974578">
        <w:rPr>
          <w:rFonts w:ascii="Cambria" w:eastAsia="Cambria" w:hAnsi="Cambria" w:cs="Cambria"/>
          <w:sz w:val="24"/>
          <w:szCs w:val="24"/>
        </w:rPr>
        <w:t xml:space="preserve"> - </w:t>
      </w:r>
      <w:r w:rsidRPr="00974578">
        <w:rPr>
          <w:rFonts w:ascii="Cambria" w:eastAsia="Cambria" w:hAnsi="Cambria" w:cs="Cambria"/>
          <w:sz w:val="24"/>
          <w:szCs w:val="24"/>
        </w:rPr>
        <w:t xml:space="preserve">Documentazione didattica </w:t>
      </w:r>
      <w:r w:rsidR="00DC7035" w:rsidRPr="00974578">
        <w:rPr>
          <w:rFonts w:ascii="Cambria" w:eastAsia="Cambria" w:hAnsi="Cambria" w:cs="Cambria"/>
          <w:sz w:val="24"/>
          <w:szCs w:val="24"/>
        </w:rPr>
        <w:t xml:space="preserve">- </w:t>
      </w:r>
      <w:r w:rsidRPr="00974578">
        <w:rPr>
          <w:rFonts w:ascii="Cambria" w:eastAsia="Cambria" w:hAnsi="Cambria" w:cs="Cambria"/>
          <w:sz w:val="24"/>
          <w:szCs w:val="24"/>
        </w:rPr>
        <w:t>Costruzione di compiti autentici per valutare le competenze in diverse situazioni</w:t>
      </w:r>
    </w:p>
    <w:p w:rsidR="00974578" w:rsidRDefault="00974578" w:rsidP="00200B22">
      <w:pPr>
        <w:pStyle w:val="Paragrafoelenco1"/>
        <w:ind w:left="0"/>
        <w:jc w:val="both"/>
        <w:rPr>
          <w:rFonts w:ascii="Cambria" w:hAnsi="Cambria" w:cs="Arial"/>
          <w:b/>
        </w:rPr>
      </w:pPr>
    </w:p>
    <w:p w:rsidR="00200B22" w:rsidRPr="00974578" w:rsidRDefault="006B7EF8" w:rsidP="00200B22">
      <w:pPr>
        <w:pStyle w:val="Paragrafoelenco1"/>
        <w:ind w:left="0"/>
        <w:jc w:val="both"/>
        <w:rPr>
          <w:rFonts w:ascii="Cambria" w:hAnsi="Cambria"/>
        </w:rPr>
      </w:pPr>
      <w:r w:rsidRPr="00974578">
        <w:rPr>
          <w:rFonts w:ascii="Cambria" w:hAnsi="Cambria" w:cs="Arial"/>
          <w:b/>
        </w:rPr>
        <w:t>Destinatari:</w:t>
      </w:r>
      <w:r w:rsidRPr="00974578">
        <w:rPr>
          <w:rFonts w:ascii="Cambria" w:hAnsi="Cambria"/>
          <w:b/>
        </w:rPr>
        <w:t xml:space="preserve"> </w:t>
      </w:r>
      <w:r w:rsidRPr="00974578">
        <w:rPr>
          <w:rFonts w:ascii="Cambria" w:hAnsi="Cambria"/>
        </w:rPr>
        <w:t xml:space="preserve">Docenti scuola dell’infanzia, scuola primaria, scuola secondaria di </w:t>
      </w:r>
      <w:r w:rsidR="00CE3F49" w:rsidRPr="00974578">
        <w:rPr>
          <w:rFonts w:ascii="Cambria" w:hAnsi="Cambria"/>
        </w:rPr>
        <w:t>I</w:t>
      </w:r>
      <w:r w:rsidRPr="00974578">
        <w:rPr>
          <w:rFonts w:ascii="Cambria" w:hAnsi="Cambria"/>
        </w:rPr>
        <w:t xml:space="preserve"> grado</w:t>
      </w:r>
      <w:r w:rsidR="00200B22" w:rsidRPr="00974578">
        <w:rPr>
          <w:rFonts w:ascii="Cambria" w:hAnsi="Cambria"/>
        </w:rPr>
        <w:t>(Sono</w:t>
      </w:r>
    </w:p>
    <w:p w:rsidR="00200B22" w:rsidRPr="00974578" w:rsidRDefault="00200B22" w:rsidP="00200B22">
      <w:pPr>
        <w:pStyle w:val="Paragrafoelenco1"/>
        <w:ind w:left="0"/>
        <w:jc w:val="both"/>
        <w:rPr>
          <w:rFonts w:ascii="Cambria" w:hAnsi="Cambria"/>
        </w:rPr>
      </w:pPr>
      <w:r w:rsidRPr="00974578">
        <w:rPr>
          <w:rFonts w:ascii="Cambria" w:hAnsi="Cambria"/>
        </w:rPr>
        <w:t xml:space="preserve">                         previsti  un numero minimo (15) e massimo (25) di iscrizioni)</w:t>
      </w:r>
    </w:p>
    <w:p w:rsidR="006B7EF8" w:rsidRPr="00974578" w:rsidRDefault="006B7EF8" w:rsidP="002C5D9B">
      <w:pPr>
        <w:pStyle w:val="Paragrafoelenco1"/>
        <w:ind w:left="0"/>
        <w:jc w:val="both"/>
        <w:rPr>
          <w:rFonts w:ascii="Cambria" w:hAnsi="Cambria"/>
        </w:rPr>
      </w:pPr>
    </w:p>
    <w:p w:rsidR="006B7EF8" w:rsidRPr="00974578" w:rsidRDefault="006B7EF8" w:rsidP="002C5D9B">
      <w:pPr>
        <w:pStyle w:val="Default"/>
        <w:tabs>
          <w:tab w:val="left" w:pos="426"/>
        </w:tabs>
        <w:spacing w:after="49"/>
        <w:rPr>
          <w:rFonts w:ascii="Cambria" w:hAnsi="Cambria" w:cs="Arial"/>
        </w:rPr>
      </w:pPr>
      <w:r w:rsidRPr="00974578">
        <w:rPr>
          <w:rFonts w:ascii="Cambria" w:hAnsi="Cambria" w:cs="Arial"/>
          <w:b/>
        </w:rPr>
        <w:t>Tipologie e durata delle attività</w:t>
      </w:r>
      <w:r w:rsidR="00A16A58" w:rsidRPr="00974578">
        <w:rPr>
          <w:rFonts w:ascii="Cambria" w:hAnsi="Cambria" w:cs="Arial"/>
          <w:b/>
        </w:rPr>
        <w:t xml:space="preserve">: </w:t>
      </w:r>
      <w:r w:rsidRPr="00974578">
        <w:rPr>
          <w:rFonts w:ascii="Cambria" w:hAnsi="Cambria" w:cs="Arial"/>
        </w:rPr>
        <w:t>Lezioni frontali/Interventi in presenza (iniziale e finale), 4 ore</w:t>
      </w:r>
      <w:r w:rsidR="00A16A58" w:rsidRPr="00974578">
        <w:rPr>
          <w:rFonts w:ascii="Cambria" w:hAnsi="Cambria" w:cs="Arial"/>
        </w:rPr>
        <w:t>; l</w:t>
      </w:r>
      <w:r w:rsidRPr="00974578">
        <w:rPr>
          <w:rFonts w:ascii="Cambria" w:hAnsi="Cambria" w:cs="Arial"/>
        </w:rPr>
        <w:t>aboratori didattici, 10 ore</w:t>
      </w:r>
      <w:r w:rsidR="00A16A58" w:rsidRPr="00974578">
        <w:rPr>
          <w:rFonts w:ascii="Cambria" w:hAnsi="Cambria" w:cs="Arial"/>
        </w:rPr>
        <w:t>; s</w:t>
      </w:r>
      <w:r w:rsidRPr="00974578">
        <w:rPr>
          <w:rFonts w:ascii="Cambria" w:hAnsi="Cambria" w:cs="Arial"/>
        </w:rPr>
        <w:t>perimentazione didattica in classe, 10 ore</w:t>
      </w:r>
      <w:r w:rsidR="00A16A58" w:rsidRPr="00974578">
        <w:rPr>
          <w:rFonts w:ascii="Cambria" w:hAnsi="Cambria" w:cs="Arial"/>
        </w:rPr>
        <w:t xml:space="preserve">; </w:t>
      </w:r>
      <w:r w:rsidR="00CC5488" w:rsidRPr="00974578">
        <w:rPr>
          <w:rFonts w:ascii="Cambria" w:hAnsi="Cambria" w:cs="Arial"/>
        </w:rPr>
        <w:t xml:space="preserve">attività a distanza </w:t>
      </w:r>
      <w:r w:rsidR="00DC7035" w:rsidRPr="00974578">
        <w:rPr>
          <w:rFonts w:ascii="Cambria" w:hAnsi="Cambria" w:cs="Arial"/>
        </w:rPr>
        <w:t>3</w:t>
      </w:r>
      <w:r w:rsidR="00CC5488" w:rsidRPr="00974578">
        <w:rPr>
          <w:rFonts w:ascii="Cambria" w:hAnsi="Cambria" w:cs="Arial"/>
        </w:rPr>
        <w:t xml:space="preserve"> ore; </w:t>
      </w:r>
      <w:r w:rsidR="00A16A58" w:rsidRPr="00974578">
        <w:rPr>
          <w:rFonts w:ascii="Cambria" w:hAnsi="Cambria" w:cs="Arial"/>
        </w:rPr>
        <w:t>d</w:t>
      </w:r>
      <w:r w:rsidRPr="00974578">
        <w:rPr>
          <w:rFonts w:ascii="Cambria" w:hAnsi="Cambria" w:cs="Arial"/>
        </w:rPr>
        <w:t xml:space="preserve">ocumentazione, </w:t>
      </w:r>
      <w:r w:rsidR="00DC7035" w:rsidRPr="00974578">
        <w:rPr>
          <w:rFonts w:ascii="Cambria" w:hAnsi="Cambria" w:cs="Arial"/>
        </w:rPr>
        <w:t>3</w:t>
      </w:r>
      <w:r w:rsidRPr="00974578">
        <w:rPr>
          <w:rFonts w:ascii="Cambria" w:hAnsi="Cambria" w:cs="Arial"/>
        </w:rPr>
        <w:t xml:space="preserve"> ore</w:t>
      </w:r>
      <w:r w:rsidR="00A16A58" w:rsidRPr="00974578">
        <w:rPr>
          <w:rFonts w:ascii="Cambria" w:hAnsi="Cambria" w:cs="Arial"/>
        </w:rPr>
        <w:t>. Durata complessiva del corso: 3</w:t>
      </w:r>
      <w:r w:rsidR="00DC7035" w:rsidRPr="00974578">
        <w:rPr>
          <w:rFonts w:ascii="Cambria" w:hAnsi="Cambria" w:cs="Arial"/>
        </w:rPr>
        <w:t>0</w:t>
      </w:r>
      <w:r w:rsidR="00A16A58" w:rsidRPr="00974578">
        <w:rPr>
          <w:rFonts w:ascii="Cambria" w:hAnsi="Cambria" w:cs="Arial"/>
        </w:rPr>
        <w:t xml:space="preserve"> ore.</w:t>
      </w:r>
    </w:p>
    <w:p w:rsidR="00974578" w:rsidRDefault="00974578" w:rsidP="002C5D9B">
      <w:pPr>
        <w:pStyle w:val="Default"/>
        <w:tabs>
          <w:tab w:val="left" w:pos="426"/>
        </w:tabs>
        <w:spacing w:after="49"/>
        <w:rPr>
          <w:rFonts w:ascii="Cambria" w:hAnsi="Cambria" w:cs="Arial"/>
          <w:b/>
        </w:rPr>
      </w:pPr>
    </w:p>
    <w:p w:rsidR="00974578" w:rsidRDefault="00974578" w:rsidP="002C5D9B">
      <w:pPr>
        <w:pStyle w:val="Default"/>
        <w:tabs>
          <w:tab w:val="left" w:pos="426"/>
        </w:tabs>
        <w:spacing w:after="49"/>
        <w:rPr>
          <w:rFonts w:ascii="Cambria" w:hAnsi="Cambria" w:cs="Arial"/>
          <w:b/>
        </w:rPr>
      </w:pPr>
    </w:p>
    <w:p w:rsidR="00A16A58" w:rsidRPr="00974578" w:rsidRDefault="00A16A58" w:rsidP="002C5D9B">
      <w:pPr>
        <w:pStyle w:val="Default"/>
        <w:tabs>
          <w:tab w:val="left" w:pos="426"/>
        </w:tabs>
        <w:spacing w:after="49"/>
        <w:rPr>
          <w:rFonts w:ascii="Cambria" w:hAnsi="Cambria"/>
        </w:rPr>
      </w:pPr>
      <w:r w:rsidRPr="00974578">
        <w:rPr>
          <w:rFonts w:ascii="Cambria" w:hAnsi="Cambria" w:cs="Arial"/>
          <w:b/>
        </w:rPr>
        <w:t>Dov</w:t>
      </w:r>
      <w:r w:rsidRPr="00974578">
        <w:rPr>
          <w:rFonts w:ascii="Cambria" w:hAnsi="Cambria"/>
          <w:b/>
        </w:rPr>
        <w:t>e:</w:t>
      </w:r>
      <w:r w:rsidRPr="00974578">
        <w:rPr>
          <w:rFonts w:ascii="Cambria" w:hAnsi="Cambria"/>
        </w:rPr>
        <w:t xml:space="preserve"> </w:t>
      </w:r>
      <w:bookmarkStart w:id="0" w:name="_GoBack"/>
      <w:bookmarkEnd w:id="0"/>
      <w:r w:rsidR="00767EE6">
        <w:rPr>
          <w:rFonts w:ascii="Cambria" w:hAnsi="Cambria"/>
        </w:rPr>
        <w:t xml:space="preserve"> Firenze città</w:t>
      </w:r>
      <w:r w:rsidR="006B7EF8" w:rsidRPr="00974578">
        <w:rPr>
          <w:rFonts w:ascii="Cambria" w:hAnsi="Cambria"/>
        </w:rPr>
        <w:t xml:space="preserve"> </w:t>
      </w:r>
    </w:p>
    <w:p w:rsidR="006266DE" w:rsidRPr="00974578" w:rsidRDefault="006266DE" w:rsidP="002C5D9B">
      <w:pPr>
        <w:pStyle w:val="Default"/>
        <w:tabs>
          <w:tab w:val="left" w:pos="426"/>
        </w:tabs>
        <w:spacing w:after="49"/>
        <w:rPr>
          <w:rFonts w:ascii="Cambria" w:hAnsi="Cambria"/>
        </w:rPr>
      </w:pPr>
    </w:p>
    <w:p w:rsidR="00974578" w:rsidRDefault="00974578" w:rsidP="002C5D9B">
      <w:pPr>
        <w:pStyle w:val="Default"/>
        <w:tabs>
          <w:tab w:val="left" w:pos="426"/>
        </w:tabs>
        <w:spacing w:after="49"/>
        <w:rPr>
          <w:rFonts w:ascii="Cambria" w:hAnsi="Cambria" w:cs="Arial"/>
          <w:b/>
        </w:rPr>
      </w:pPr>
    </w:p>
    <w:p w:rsidR="00974578" w:rsidRDefault="00A16A58" w:rsidP="00974578">
      <w:pPr>
        <w:pStyle w:val="Default"/>
        <w:tabs>
          <w:tab w:val="left" w:pos="426"/>
        </w:tabs>
        <w:spacing w:after="49"/>
        <w:rPr>
          <w:rFonts w:ascii="Cambria" w:hAnsi="Cambria"/>
        </w:rPr>
      </w:pPr>
      <w:r w:rsidRPr="00974578">
        <w:rPr>
          <w:rFonts w:ascii="Cambria" w:hAnsi="Cambria" w:cs="Arial"/>
          <w:b/>
        </w:rPr>
        <w:t>Quando</w:t>
      </w:r>
      <w:r w:rsidRPr="00974578">
        <w:rPr>
          <w:rFonts w:ascii="Cambria" w:hAnsi="Cambria"/>
        </w:rPr>
        <w:t xml:space="preserve">: </w:t>
      </w:r>
      <w:r w:rsidR="006B7EF8" w:rsidRPr="00974578">
        <w:rPr>
          <w:rFonts w:ascii="Cambria" w:hAnsi="Cambria"/>
        </w:rPr>
        <w:t xml:space="preserve">  </w:t>
      </w:r>
    </w:p>
    <w:p w:rsidR="006B7EF8" w:rsidRPr="00974578" w:rsidRDefault="00A16A58" w:rsidP="00974578">
      <w:pPr>
        <w:pStyle w:val="Default"/>
        <w:tabs>
          <w:tab w:val="left" w:pos="426"/>
        </w:tabs>
        <w:spacing w:after="49"/>
        <w:rPr>
          <w:rFonts w:ascii="Cambria" w:hAnsi="Cambria"/>
        </w:rPr>
      </w:pPr>
      <w:r w:rsidRPr="00974578">
        <w:rPr>
          <w:rFonts w:ascii="Cambria" w:hAnsi="Cambria"/>
        </w:rPr>
        <w:t xml:space="preserve">                     </w:t>
      </w:r>
      <w:r w:rsidR="00E56429" w:rsidRPr="00974578">
        <w:rPr>
          <w:rFonts w:ascii="Cambria" w:hAnsi="Cambria"/>
        </w:rPr>
        <w:t xml:space="preserve">   </w:t>
      </w:r>
      <w:r w:rsidR="006B7EF8" w:rsidRPr="00974578">
        <w:rPr>
          <w:rFonts w:ascii="Cambria" w:hAnsi="Cambria"/>
        </w:rPr>
        <w:t>– Orario incontri</w:t>
      </w:r>
      <w:r w:rsidR="00E56429" w:rsidRPr="00974578">
        <w:rPr>
          <w:rFonts w:ascii="Cambria" w:hAnsi="Cambria"/>
        </w:rPr>
        <w:t xml:space="preserve"> in presenza</w:t>
      </w:r>
      <w:r w:rsidR="006B7EF8" w:rsidRPr="00974578">
        <w:rPr>
          <w:rFonts w:ascii="Cambria" w:hAnsi="Cambria"/>
        </w:rPr>
        <w:t xml:space="preserve">: dalle </w:t>
      </w:r>
      <w:r w:rsidR="00974578">
        <w:rPr>
          <w:rFonts w:ascii="Cambria" w:hAnsi="Cambria"/>
        </w:rPr>
        <w:t>16.30</w:t>
      </w:r>
      <w:r w:rsidR="006B7EF8" w:rsidRPr="00974578">
        <w:rPr>
          <w:rFonts w:ascii="Cambria" w:hAnsi="Cambria"/>
        </w:rPr>
        <w:t xml:space="preserve"> alle </w:t>
      </w:r>
      <w:r w:rsidR="00CC5488" w:rsidRPr="00974578">
        <w:rPr>
          <w:rFonts w:ascii="Cambria" w:hAnsi="Cambria"/>
        </w:rPr>
        <w:t>1</w:t>
      </w:r>
      <w:r w:rsidR="00974578">
        <w:rPr>
          <w:rFonts w:ascii="Cambria" w:hAnsi="Cambria"/>
        </w:rPr>
        <w:t>8</w:t>
      </w:r>
      <w:r w:rsidR="00CC5488" w:rsidRPr="00974578">
        <w:rPr>
          <w:rFonts w:ascii="Cambria" w:hAnsi="Cambria"/>
        </w:rPr>
        <w:t>.</w:t>
      </w:r>
      <w:r w:rsidR="00974578">
        <w:rPr>
          <w:rFonts w:ascii="Cambria" w:hAnsi="Cambria"/>
        </w:rPr>
        <w:t>3</w:t>
      </w:r>
      <w:r w:rsidR="00CC5488" w:rsidRPr="00974578">
        <w:rPr>
          <w:rFonts w:ascii="Cambria" w:hAnsi="Cambria"/>
        </w:rPr>
        <w:t>0</w:t>
      </w:r>
      <w:r w:rsidR="006B7EF8" w:rsidRPr="00974578">
        <w:rPr>
          <w:rFonts w:ascii="Cambria" w:hAnsi="Cambria"/>
        </w:rPr>
        <w:t>.</w:t>
      </w:r>
    </w:p>
    <w:p w:rsidR="00974578" w:rsidRDefault="00974578" w:rsidP="006A64CE">
      <w:pPr>
        <w:rPr>
          <w:rFonts w:cs="Arial"/>
          <w:b/>
        </w:rPr>
      </w:pPr>
    </w:p>
    <w:p w:rsidR="00974578" w:rsidRDefault="00974578" w:rsidP="006A64CE">
      <w:pPr>
        <w:rPr>
          <w:rFonts w:cs="Arial"/>
          <w:b/>
        </w:rPr>
      </w:pPr>
    </w:p>
    <w:p w:rsidR="00BC5B72" w:rsidRPr="00974578" w:rsidRDefault="006A64CE" w:rsidP="006A64CE">
      <w:pPr>
        <w:rPr>
          <w:rFonts w:cs="Times New Roman"/>
        </w:rPr>
      </w:pPr>
      <w:r w:rsidRPr="00974578">
        <w:rPr>
          <w:rFonts w:cs="Arial"/>
          <w:b/>
        </w:rPr>
        <w:t>Costo</w:t>
      </w:r>
      <w:r w:rsidRPr="00974578">
        <w:rPr>
          <w:rFonts w:cs="Times New Roman"/>
          <w:b/>
        </w:rPr>
        <w:t xml:space="preserve">: </w:t>
      </w:r>
      <w:r w:rsidRPr="00974578">
        <w:rPr>
          <w:rFonts w:cs="Times New Roman"/>
        </w:rPr>
        <w:t xml:space="preserve">contributo di iscrizione al </w:t>
      </w:r>
      <w:r w:rsidR="00BC5B72" w:rsidRPr="00974578">
        <w:rPr>
          <w:rFonts w:cs="Times New Roman"/>
        </w:rPr>
        <w:t>corso onnicomprensivo euro 1</w:t>
      </w:r>
      <w:r w:rsidR="00E4746C">
        <w:rPr>
          <w:rFonts w:cs="Times New Roman"/>
        </w:rPr>
        <w:t>5</w:t>
      </w:r>
      <w:r w:rsidR="00BC5B72" w:rsidRPr="00974578">
        <w:rPr>
          <w:rFonts w:cs="Times New Roman"/>
        </w:rPr>
        <w:t>0,</w:t>
      </w:r>
      <w:r w:rsidRPr="00974578">
        <w:rPr>
          <w:rFonts w:cs="Times New Roman"/>
        </w:rPr>
        <w:t>00</w:t>
      </w:r>
      <w:r w:rsidR="00BC5B72" w:rsidRPr="00974578">
        <w:rPr>
          <w:rFonts w:cs="Times New Roman"/>
        </w:rPr>
        <w:t xml:space="preserve">; </w:t>
      </w:r>
      <w:r w:rsidR="00E4746C">
        <w:rPr>
          <w:rFonts w:cs="Times New Roman"/>
        </w:rPr>
        <w:t>90</w:t>
      </w:r>
      <w:r w:rsidR="00BC5B72" w:rsidRPr="00974578">
        <w:rPr>
          <w:rFonts w:cs="Times New Roman"/>
        </w:rPr>
        <w:t xml:space="preserve"> euro per gli iscritti </w:t>
      </w:r>
    </w:p>
    <w:p w:rsidR="006A64CE" w:rsidRPr="00974578" w:rsidRDefault="00BC5B72" w:rsidP="006A64CE">
      <w:pPr>
        <w:rPr>
          <w:rFonts w:cs="Times New Roman"/>
        </w:rPr>
      </w:pPr>
      <w:r w:rsidRPr="00974578">
        <w:rPr>
          <w:rFonts w:cs="Times New Roman"/>
        </w:rPr>
        <w:t xml:space="preserve">                 alla FLC CGIL</w:t>
      </w:r>
      <w:r w:rsidR="006A64CE" w:rsidRPr="00974578">
        <w:rPr>
          <w:rFonts w:cs="Times New Roman"/>
        </w:rPr>
        <w:t>.</w:t>
      </w:r>
    </w:p>
    <w:p w:rsidR="006A64CE" w:rsidRPr="00974578" w:rsidRDefault="006A64CE" w:rsidP="006A64CE">
      <w:pPr>
        <w:rPr>
          <w:rStyle w:val="Enfasigrassetto"/>
        </w:rPr>
      </w:pPr>
    </w:p>
    <w:p w:rsidR="002E761C" w:rsidRPr="00974578" w:rsidRDefault="002E761C" w:rsidP="002E761C">
      <w:pPr>
        <w:rPr>
          <w:rStyle w:val="Enfasigrassetto"/>
          <w:rFonts w:cs="Times New Roman"/>
        </w:rPr>
      </w:pPr>
    </w:p>
    <w:p w:rsidR="00DF5129" w:rsidRPr="00974578" w:rsidRDefault="00DF5129" w:rsidP="00B21DF0">
      <w:pPr>
        <w:rPr>
          <w:rFonts w:cs="Times New Roman"/>
          <w:b/>
        </w:rPr>
      </w:pPr>
      <w:r w:rsidRPr="00974578">
        <w:rPr>
          <w:rFonts w:cs="Times New Roman"/>
          <w:b/>
        </w:rPr>
        <w:t xml:space="preserve">Per l’iscrizione </w:t>
      </w:r>
      <w:r w:rsidR="002E761C" w:rsidRPr="00974578">
        <w:rPr>
          <w:rFonts w:cs="Times New Roman"/>
          <w:b/>
        </w:rPr>
        <w:t>seguire le istruzioni de</w:t>
      </w:r>
      <w:r w:rsidR="00B21DF0" w:rsidRPr="00974578">
        <w:rPr>
          <w:rFonts w:cs="Times New Roman"/>
          <w:b/>
        </w:rPr>
        <w:t>lla scheda di adesione allegata ed i</w:t>
      </w:r>
      <w:r w:rsidR="002E761C" w:rsidRPr="00974578">
        <w:rPr>
          <w:rFonts w:cs="Times New Roman"/>
          <w:b/>
        </w:rPr>
        <w:t xml:space="preserve">nviarla a entro il giorno </w:t>
      </w:r>
      <w:r w:rsidR="005F1191">
        <w:rPr>
          <w:rFonts w:cs="Times New Roman"/>
          <w:b/>
        </w:rPr>
        <w:t>15 dicembre</w:t>
      </w:r>
      <w:r w:rsidR="002E761C" w:rsidRPr="00974578">
        <w:rPr>
          <w:rFonts w:cs="Times New Roman"/>
          <w:b/>
        </w:rPr>
        <w:t xml:space="preserve"> 201</w:t>
      </w:r>
      <w:r w:rsidR="00E4746C">
        <w:rPr>
          <w:rFonts w:cs="Times New Roman"/>
          <w:b/>
        </w:rPr>
        <w:t>9</w:t>
      </w:r>
      <w:r w:rsidR="00B21DF0" w:rsidRPr="00974578">
        <w:rPr>
          <w:rFonts w:cs="Times New Roman"/>
          <w:b/>
        </w:rPr>
        <w:t xml:space="preserve"> a </w:t>
      </w:r>
      <w:hyperlink r:id="rId8" w:history="1">
        <w:r w:rsidR="00B21DF0" w:rsidRPr="00974578">
          <w:rPr>
            <w:rStyle w:val="Collegamentoipertestuale"/>
            <w:rFonts w:cs="Times New Roman"/>
            <w:b/>
          </w:rPr>
          <w:t>firenze@proteofaresapere.it</w:t>
        </w:r>
      </w:hyperlink>
      <w:r w:rsidR="00B21DF0" w:rsidRPr="00974578">
        <w:rPr>
          <w:rFonts w:cs="Times New Roman"/>
          <w:b/>
        </w:rPr>
        <w:t xml:space="preserve"> </w:t>
      </w:r>
    </w:p>
    <w:p w:rsidR="00F94915" w:rsidRPr="00974578" w:rsidRDefault="00F94915" w:rsidP="002C5D9B">
      <w:pPr>
        <w:jc w:val="both"/>
        <w:rPr>
          <w:rFonts w:cs="Times New Roman"/>
          <w:b/>
        </w:rPr>
      </w:pPr>
    </w:p>
    <w:p w:rsidR="00BC5B72" w:rsidRPr="00974578" w:rsidRDefault="00BC5B72" w:rsidP="00DF5129">
      <w:pPr>
        <w:spacing w:before="8"/>
        <w:jc w:val="center"/>
        <w:rPr>
          <w:rFonts w:eastAsia="Arial" w:cs="Arial"/>
          <w:b/>
        </w:rPr>
      </w:pPr>
    </w:p>
    <w:p w:rsidR="00BC5B72" w:rsidRPr="00974578" w:rsidRDefault="00BC5B72" w:rsidP="00DF5129">
      <w:pPr>
        <w:spacing w:before="8"/>
        <w:jc w:val="center"/>
        <w:rPr>
          <w:rFonts w:eastAsia="Arial" w:cs="Arial"/>
          <w:b/>
        </w:rPr>
      </w:pPr>
    </w:p>
    <w:p w:rsidR="00F07BA2" w:rsidRPr="00974578" w:rsidRDefault="00DC7035" w:rsidP="00DF5129">
      <w:pPr>
        <w:spacing w:before="8"/>
        <w:jc w:val="center"/>
        <w:rPr>
          <w:rFonts w:eastAsia="Arial" w:cs="Arial"/>
          <w:b/>
        </w:rPr>
      </w:pPr>
      <w:r w:rsidRPr="00974578">
        <w:rPr>
          <w:rFonts w:eastAsia="Arial" w:cs="Arial"/>
          <w:b/>
        </w:rPr>
        <w:t>Per</w:t>
      </w:r>
      <w:r w:rsidR="00DF5129" w:rsidRPr="00974578">
        <w:rPr>
          <w:rFonts w:eastAsia="Arial" w:cs="Arial"/>
          <w:b/>
        </w:rPr>
        <w:t xml:space="preserve">r informazioni: </w:t>
      </w:r>
      <w:hyperlink r:id="rId9" w:history="1">
        <w:r w:rsidR="00B21DF0" w:rsidRPr="00974578">
          <w:rPr>
            <w:rStyle w:val="Collegamentoipertestuale"/>
            <w:rFonts w:eastAsia="Arial" w:cs="Arial"/>
            <w:b/>
          </w:rPr>
          <w:t>firenze@proteofaresapere.it</w:t>
        </w:r>
      </w:hyperlink>
      <w:r w:rsidR="00ED08FD" w:rsidRPr="00974578">
        <w:rPr>
          <w:rFonts w:eastAsia="Arial" w:cs="Arial"/>
          <w:b/>
        </w:rPr>
        <w:t xml:space="preserve"> </w:t>
      </w:r>
    </w:p>
    <w:p w:rsidR="00F07BA2" w:rsidRPr="00974578" w:rsidRDefault="00F07BA2" w:rsidP="00F07BA2">
      <w:pPr>
        <w:rPr>
          <w:rFonts w:cs="Arial"/>
          <w:bCs/>
          <w:i/>
          <w:kern w:val="0"/>
          <w:lang w:eastAsia="ja-JP"/>
        </w:rPr>
      </w:pPr>
    </w:p>
    <w:p w:rsidR="0084776F" w:rsidRPr="00974578" w:rsidRDefault="0084776F" w:rsidP="00F07BA2">
      <w:pPr>
        <w:rPr>
          <w:rFonts w:cs="Arial"/>
          <w:bCs/>
          <w:i/>
          <w:kern w:val="0"/>
          <w:lang w:eastAsia="ja-JP"/>
        </w:rPr>
      </w:pPr>
    </w:p>
    <w:p w:rsidR="0084776F" w:rsidRPr="00974578" w:rsidRDefault="0084776F" w:rsidP="00F07BA2">
      <w:pPr>
        <w:rPr>
          <w:rFonts w:cs="Arial"/>
          <w:bCs/>
          <w:i/>
          <w:kern w:val="0"/>
          <w:lang w:eastAsia="ja-JP"/>
        </w:rPr>
      </w:pPr>
    </w:p>
    <w:p w:rsidR="0084776F" w:rsidRPr="00974578" w:rsidRDefault="0084776F" w:rsidP="00F07BA2">
      <w:pPr>
        <w:rPr>
          <w:rFonts w:cs="Arial"/>
          <w:bCs/>
          <w:i/>
          <w:kern w:val="0"/>
          <w:lang w:eastAsia="ja-JP"/>
        </w:rPr>
      </w:pPr>
    </w:p>
    <w:p w:rsidR="0084776F" w:rsidRPr="00974578" w:rsidRDefault="0084776F" w:rsidP="00F07BA2">
      <w:pPr>
        <w:rPr>
          <w:rFonts w:cs="Arial"/>
          <w:bCs/>
          <w:i/>
          <w:kern w:val="0"/>
          <w:lang w:eastAsia="ja-JP"/>
        </w:rPr>
      </w:pPr>
    </w:p>
    <w:p w:rsidR="0084776F" w:rsidRPr="00974578" w:rsidRDefault="0084776F" w:rsidP="00F07BA2">
      <w:pPr>
        <w:rPr>
          <w:rFonts w:cs="Arial"/>
          <w:bCs/>
          <w:i/>
          <w:kern w:val="0"/>
          <w:lang w:eastAsia="ja-JP"/>
        </w:rPr>
      </w:pPr>
    </w:p>
    <w:p w:rsidR="0084776F" w:rsidRPr="00974578" w:rsidRDefault="0084776F" w:rsidP="00F07BA2">
      <w:pPr>
        <w:rPr>
          <w:rFonts w:cs="Arial"/>
          <w:bCs/>
          <w:i/>
          <w:kern w:val="0"/>
          <w:lang w:eastAsia="ja-JP"/>
        </w:rPr>
      </w:pPr>
    </w:p>
    <w:p w:rsidR="00BC5B72" w:rsidRPr="00974578" w:rsidRDefault="00BC5B72" w:rsidP="00F07BA2">
      <w:pPr>
        <w:rPr>
          <w:rFonts w:cs="Arial"/>
          <w:bCs/>
          <w:i/>
          <w:kern w:val="0"/>
          <w:lang w:eastAsia="ja-JP"/>
        </w:rPr>
      </w:pPr>
    </w:p>
    <w:p w:rsidR="00BC5B72" w:rsidRPr="00974578" w:rsidRDefault="00BC5B72" w:rsidP="00F07BA2">
      <w:pPr>
        <w:rPr>
          <w:rFonts w:cs="Arial"/>
          <w:bCs/>
          <w:i/>
          <w:kern w:val="0"/>
          <w:lang w:eastAsia="ja-JP"/>
        </w:rPr>
      </w:pPr>
    </w:p>
    <w:p w:rsidR="00F07BA2" w:rsidRPr="00974578" w:rsidRDefault="00F07BA2" w:rsidP="00F07BA2">
      <w:pPr>
        <w:ind w:left="198" w:right="210"/>
        <w:jc w:val="center"/>
        <w:rPr>
          <w:b/>
          <w:i/>
        </w:rPr>
      </w:pPr>
    </w:p>
    <w:p w:rsidR="00F07BA2" w:rsidRPr="00974578" w:rsidRDefault="00F07BA2" w:rsidP="00F07BA2">
      <w:pPr>
        <w:ind w:left="198" w:right="210"/>
        <w:jc w:val="center"/>
        <w:rPr>
          <w:rFonts w:cs="Arial"/>
          <w:b/>
          <w:i/>
        </w:rPr>
      </w:pPr>
      <w:r w:rsidRPr="00974578">
        <w:rPr>
          <w:b/>
          <w:i/>
        </w:rPr>
        <w:t>Per</w:t>
      </w:r>
      <w:r w:rsidRPr="00974578">
        <w:rPr>
          <w:b/>
          <w:i/>
          <w:spacing w:val="-5"/>
        </w:rPr>
        <w:t xml:space="preserve"> </w:t>
      </w:r>
      <w:r w:rsidRPr="00974578">
        <w:rPr>
          <w:b/>
          <w:i/>
          <w:spacing w:val="-1"/>
        </w:rPr>
        <w:t>partecipare</w:t>
      </w:r>
      <w:r w:rsidRPr="00974578">
        <w:rPr>
          <w:b/>
          <w:i/>
          <w:spacing w:val="-4"/>
        </w:rPr>
        <w:t xml:space="preserve"> </w:t>
      </w:r>
      <w:r w:rsidRPr="00974578">
        <w:rPr>
          <w:b/>
          <w:i/>
        </w:rPr>
        <w:t xml:space="preserve">agli incontri </w:t>
      </w:r>
      <w:r w:rsidRPr="00974578">
        <w:rPr>
          <w:b/>
          <w:i/>
          <w:spacing w:val="-7"/>
        </w:rPr>
        <w:t xml:space="preserve"> </w:t>
      </w:r>
      <w:r w:rsidRPr="00974578">
        <w:rPr>
          <w:b/>
          <w:i/>
        </w:rPr>
        <w:t>in</w:t>
      </w:r>
      <w:r w:rsidRPr="00974578">
        <w:rPr>
          <w:b/>
          <w:i/>
          <w:spacing w:val="-5"/>
        </w:rPr>
        <w:t xml:space="preserve"> </w:t>
      </w:r>
      <w:r w:rsidRPr="00974578">
        <w:rPr>
          <w:b/>
          <w:i/>
          <w:spacing w:val="-1"/>
        </w:rPr>
        <w:t>caso</w:t>
      </w:r>
      <w:r w:rsidRPr="00974578">
        <w:rPr>
          <w:b/>
          <w:i/>
          <w:spacing w:val="-4"/>
        </w:rPr>
        <w:t xml:space="preserve"> </w:t>
      </w:r>
      <w:r w:rsidRPr="00974578">
        <w:rPr>
          <w:b/>
          <w:i/>
        </w:rPr>
        <w:t>di</w:t>
      </w:r>
      <w:r w:rsidRPr="00974578">
        <w:rPr>
          <w:b/>
          <w:i/>
          <w:spacing w:val="-7"/>
        </w:rPr>
        <w:t xml:space="preserve"> </w:t>
      </w:r>
      <w:r w:rsidRPr="00974578">
        <w:rPr>
          <w:b/>
          <w:i/>
          <w:spacing w:val="-1"/>
        </w:rPr>
        <w:t>impegni</w:t>
      </w:r>
      <w:r w:rsidRPr="00974578">
        <w:rPr>
          <w:b/>
          <w:i/>
          <w:spacing w:val="-4"/>
        </w:rPr>
        <w:t xml:space="preserve"> </w:t>
      </w:r>
      <w:r w:rsidRPr="00974578">
        <w:rPr>
          <w:b/>
          <w:i/>
        </w:rPr>
        <w:t>di</w:t>
      </w:r>
      <w:r w:rsidRPr="00974578">
        <w:rPr>
          <w:b/>
          <w:i/>
          <w:spacing w:val="-7"/>
        </w:rPr>
        <w:t xml:space="preserve"> </w:t>
      </w:r>
      <w:r w:rsidRPr="00974578">
        <w:rPr>
          <w:b/>
          <w:i/>
          <w:spacing w:val="-1"/>
        </w:rPr>
        <w:t>servizio</w:t>
      </w:r>
    </w:p>
    <w:p w:rsidR="00F07BA2" w:rsidRPr="00974578" w:rsidRDefault="00F07BA2" w:rsidP="00974578">
      <w:pPr>
        <w:spacing w:before="7"/>
        <w:ind w:left="198" w:right="210"/>
        <w:jc w:val="center"/>
        <w:rPr>
          <w:rFonts w:eastAsia="Arial" w:cs="Arial"/>
          <w:b/>
        </w:rPr>
      </w:pPr>
      <w:r w:rsidRPr="00974578">
        <w:rPr>
          <w:bCs/>
          <w:i/>
          <w:spacing w:val="-1"/>
        </w:rPr>
        <w:t>L’iniziativa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essendo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organizzata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da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</w:rPr>
        <w:t>soggetto</w:t>
      </w:r>
      <w:r w:rsidRPr="00974578">
        <w:rPr>
          <w:bCs/>
          <w:i/>
          <w:spacing w:val="-7"/>
        </w:rPr>
        <w:t xml:space="preserve"> </w:t>
      </w:r>
      <w:r w:rsidRPr="00974578">
        <w:rPr>
          <w:bCs/>
          <w:i/>
          <w:spacing w:val="-1"/>
        </w:rPr>
        <w:t>qualificato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per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l’aggiornamento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(Direttiva MIUR n. 170 del 21/03/2016)</w:t>
      </w:r>
      <w:r w:rsidRPr="00974578">
        <w:rPr>
          <w:bCs/>
          <w:i/>
          <w:spacing w:val="-9"/>
        </w:rPr>
        <w:t xml:space="preserve"> </w:t>
      </w:r>
      <w:r w:rsidRPr="00974578">
        <w:rPr>
          <w:bCs/>
          <w:i/>
        </w:rPr>
        <w:t>è</w:t>
      </w:r>
      <w:r w:rsidRPr="00974578">
        <w:rPr>
          <w:bCs/>
          <w:i/>
          <w:spacing w:val="-7"/>
        </w:rPr>
        <w:t xml:space="preserve"> </w:t>
      </w:r>
      <w:r w:rsidRPr="00974578">
        <w:rPr>
          <w:bCs/>
          <w:i/>
          <w:spacing w:val="-1"/>
        </w:rPr>
        <w:t>automaticamente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autorizzata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ai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sensi degli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artt.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</w:rPr>
        <w:t>64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</w:rPr>
        <w:t>e</w:t>
      </w:r>
      <w:r w:rsidRPr="00974578">
        <w:rPr>
          <w:bCs/>
          <w:i/>
          <w:spacing w:val="-7"/>
        </w:rPr>
        <w:t xml:space="preserve"> </w:t>
      </w:r>
      <w:r w:rsidRPr="00974578">
        <w:rPr>
          <w:bCs/>
          <w:i/>
        </w:rPr>
        <w:t>67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CCNL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2006/2009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del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Comparto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Scuola,,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con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esonero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dal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servizio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</w:rPr>
        <w:t>e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con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sostituzione</w:t>
      </w:r>
      <w:r w:rsidRPr="00974578">
        <w:rPr>
          <w:bCs/>
          <w:i/>
          <w:spacing w:val="-2"/>
        </w:rPr>
        <w:t xml:space="preserve"> </w:t>
      </w:r>
      <w:r w:rsidRPr="00974578">
        <w:rPr>
          <w:bCs/>
          <w:i/>
          <w:spacing w:val="-1"/>
        </w:rPr>
        <w:t>ai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sensi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della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normativa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sulle</w:t>
      </w:r>
      <w:r w:rsidRPr="00974578">
        <w:rPr>
          <w:bCs/>
          <w:i/>
          <w:spacing w:val="105"/>
          <w:w w:val="99"/>
        </w:rPr>
        <w:t xml:space="preserve"> </w:t>
      </w:r>
      <w:r w:rsidRPr="00974578">
        <w:rPr>
          <w:bCs/>
          <w:i/>
          <w:spacing w:val="-1"/>
        </w:rPr>
        <w:t>supplenze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brevi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</w:rPr>
        <w:t>e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come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formazione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</w:rPr>
        <w:t>e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aggiornamento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dei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Dirigenti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Scolastici</w:t>
      </w:r>
      <w:r w:rsidRPr="00974578">
        <w:rPr>
          <w:bCs/>
          <w:i/>
          <w:spacing w:val="-2"/>
        </w:rPr>
        <w:t xml:space="preserve"> </w:t>
      </w:r>
      <w:r w:rsidRPr="00974578">
        <w:rPr>
          <w:bCs/>
          <w:i/>
          <w:spacing w:val="-1"/>
        </w:rPr>
        <w:t>ai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sensi</w:t>
      </w:r>
      <w:r w:rsidRPr="00974578">
        <w:rPr>
          <w:bCs/>
          <w:i/>
          <w:spacing w:val="-2"/>
        </w:rPr>
        <w:t xml:space="preserve"> </w:t>
      </w:r>
      <w:r w:rsidRPr="00974578">
        <w:rPr>
          <w:bCs/>
          <w:i/>
          <w:spacing w:val="-1"/>
        </w:rPr>
        <w:t>dell'art.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</w:rPr>
        <w:t>21</w:t>
      </w:r>
      <w:r w:rsidRPr="00974578">
        <w:rPr>
          <w:bCs/>
          <w:i/>
          <w:spacing w:val="-4"/>
        </w:rPr>
        <w:t xml:space="preserve"> </w:t>
      </w:r>
      <w:r w:rsidRPr="00974578">
        <w:rPr>
          <w:bCs/>
          <w:i/>
          <w:spacing w:val="-1"/>
        </w:rPr>
        <w:t>CCNL</w:t>
      </w:r>
      <w:r w:rsidRPr="00974578">
        <w:rPr>
          <w:bCs/>
          <w:i/>
          <w:spacing w:val="-5"/>
        </w:rPr>
        <w:t xml:space="preserve"> </w:t>
      </w:r>
      <w:r w:rsidRPr="00974578">
        <w:rPr>
          <w:bCs/>
          <w:i/>
          <w:spacing w:val="-1"/>
        </w:rPr>
        <w:t>15/7/2011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Area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</w:rPr>
        <w:t>V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</w:rPr>
        <w:t>e</w:t>
      </w:r>
      <w:r w:rsidRPr="00974578">
        <w:rPr>
          <w:bCs/>
          <w:i/>
          <w:spacing w:val="-3"/>
        </w:rPr>
        <w:t xml:space="preserve"> </w:t>
      </w:r>
      <w:r w:rsidRPr="00974578">
        <w:rPr>
          <w:bCs/>
          <w:i/>
          <w:spacing w:val="-1"/>
        </w:rPr>
        <w:t>dispone</w:t>
      </w:r>
      <w:r w:rsidRPr="00974578">
        <w:rPr>
          <w:bCs/>
          <w:i/>
          <w:spacing w:val="95"/>
          <w:w w:val="99"/>
        </w:rPr>
        <w:t xml:space="preserve"> </w:t>
      </w:r>
      <w:r w:rsidRPr="00974578">
        <w:rPr>
          <w:bCs/>
          <w:i/>
          <w:spacing w:val="-1"/>
        </w:rPr>
        <w:t>dell’autorizzazione</w:t>
      </w:r>
      <w:r w:rsidRPr="00974578">
        <w:rPr>
          <w:bCs/>
          <w:i/>
          <w:spacing w:val="-9"/>
        </w:rPr>
        <w:t xml:space="preserve"> </w:t>
      </w:r>
      <w:r w:rsidRPr="00974578">
        <w:rPr>
          <w:bCs/>
          <w:i/>
        </w:rPr>
        <w:t>alla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partecipazione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</w:rPr>
        <w:t>in</w:t>
      </w:r>
      <w:r w:rsidRPr="00974578">
        <w:rPr>
          <w:bCs/>
          <w:i/>
          <w:spacing w:val="-9"/>
        </w:rPr>
        <w:t xml:space="preserve"> </w:t>
      </w:r>
      <w:r w:rsidRPr="00974578">
        <w:rPr>
          <w:bCs/>
          <w:i/>
        </w:rPr>
        <w:t>orario</w:t>
      </w:r>
      <w:r w:rsidRPr="00974578">
        <w:rPr>
          <w:bCs/>
          <w:i/>
          <w:spacing w:val="-8"/>
        </w:rPr>
        <w:t xml:space="preserve"> </w:t>
      </w:r>
      <w:r w:rsidRPr="00974578">
        <w:rPr>
          <w:bCs/>
          <w:i/>
          <w:spacing w:val="-1"/>
        </w:rPr>
        <w:t>di</w:t>
      </w:r>
      <w:r w:rsidRPr="00974578">
        <w:rPr>
          <w:bCs/>
          <w:i/>
          <w:spacing w:val="-6"/>
        </w:rPr>
        <w:t xml:space="preserve"> </w:t>
      </w:r>
      <w:r w:rsidRPr="00974578">
        <w:rPr>
          <w:bCs/>
          <w:i/>
          <w:spacing w:val="-1"/>
        </w:rPr>
        <w:t>servizio.</w:t>
      </w:r>
    </w:p>
    <w:sectPr w:rsidR="00F07BA2" w:rsidRPr="009745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926" w:rsidRDefault="006A6926" w:rsidP="009A7F93">
      <w:r>
        <w:separator/>
      </w:r>
    </w:p>
  </w:endnote>
  <w:endnote w:type="continuationSeparator" w:id="0">
    <w:p w:rsidR="006A6926" w:rsidRDefault="006A6926" w:rsidP="009A7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926" w:rsidRDefault="006A6926" w:rsidP="009A7F93">
      <w:r>
        <w:separator/>
      </w:r>
    </w:p>
  </w:footnote>
  <w:footnote w:type="continuationSeparator" w:id="0">
    <w:p w:rsidR="006A6926" w:rsidRDefault="006A6926" w:rsidP="009A7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2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2" w:hanging="360"/>
      </w:pPr>
      <w:rPr>
        <w:rFonts w:ascii="Wingdings" w:hAnsi="Wingdings" w:cs="Wingdings"/>
      </w:rPr>
    </w:lvl>
  </w:abstractNum>
  <w:abstractNum w:abstractNumId="3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/>
      </w:rPr>
    </w:lvl>
  </w:abstractNum>
  <w:abstractNum w:abstractNumId="4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BFF5922"/>
    <w:multiLevelType w:val="hybridMultilevel"/>
    <w:tmpl w:val="46FC7E0E"/>
    <w:styleLink w:val="Stileimportato2"/>
    <w:lvl w:ilvl="0" w:tplc="84E6FD5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6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DEAD96">
      <w:start w:val="1"/>
      <w:numFmt w:val="bullet"/>
      <w:lvlText w:val="o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58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C83D80">
      <w:start w:val="1"/>
      <w:numFmt w:val="bullet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30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F8E780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02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EEC358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74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48B98A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46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7C5F40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18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7E6F8C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90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E0EFC4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62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BD34840"/>
    <w:multiLevelType w:val="hybridMultilevel"/>
    <w:tmpl w:val="F168E752"/>
    <w:styleLink w:val="Puntoelencogrande"/>
    <w:lvl w:ilvl="0" w:tplc="D360AC9C">
      <w:start w:val="1"/>
      <w:numFmt w:val="bullet"/>
      <w:lvlText w:val="•"/>
      <w:lvlJc w:val="left"/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07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49164E24">
      <w:start w:val="1"/>
      <w:numFmt w:val="bullet"/>
      <w:lvlText w:val="•"/>
      <w:lvlJc w:val="left"/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47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3F7026E8">
      <w:start w:val="1"/>
      <w:numFmt w:val="bullet"/>
      <w:lvlText w:val="•"/>
      <w:lvlJc w:val="left"/>
      <w:pPr>
        <w:tabs>
          <w:tab w:val="left" w:pos="426"/>
          <w:tab w:val="num" w:pos="7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8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F9502554">
      <w:start w:val="1"/>
      <w:numFmt w:val="bullet"/>
      <w:lvlText w:val="•"/>
      <w:lvlJc w:val="left"/>
      <w:pPr>
        <w:tabs>
          <w:tab w:val="left" w:pos="426"/>
          <w:tab w:val="left" w:pos="742"/>
          <w:tab w:val="num" w:pos="98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12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65029804">
      <w:start w:val="1"/>
      <w:numFmt w:val="bullet"/>
      <w:lvlText w:val="•"/>
      <w:lvlJc w:val="left"/>
      <w:pPr>
        <w:tabs>
          <w:tab w:val="left" w:pos="426"/>
          <w:tab w:val="left" w:pos="742"/>
          <w:tab w:val="num" w:pos="122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36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5F0E3A2C">
      <w:start w:val="1"/>
      <w:numFmt w:val="bullet"/>
      <w:lvlText w:val="•"/>
      <w:lvlJc w:val="left"/>
      <w:pPr>
        <w:tabs>
          <w:tab w:val="left" w:pos="426"/>
          <w:tab w:val="left" w:pos="742"/>
          <w:tab w:val="num" w:pos="146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60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367A3330">
      <w:start w:val="1"/>
      <w:numFmt w:val="bullet"/>
      <w:lvlText w:val="•"/>
      <w:lvlJc w:val="left"/>
      <w:pPr>
        <w:tabs>
          <w:tab w:val="left" w:pos="426"/>
          <w:tab w:val="left" w:pos="742"/>
          <w:tab w:val="left" w:pos="1416"/>
          <w:tab w:val="num" w:pos="170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4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2B7CBBF6">
      <w:start w:val="1"/>
      <w:numFmt w:val="bullet"/>
      <w:lvlText w:val="•"/>
      <w:lvlJc w:val="left"/>
      <w:pPr>
        <w:tabs>
          <w:tab w:val="left" w:pos="426"/>
          <w:tab w:val="left" w:pos="742"/>
          <w:tab w:val="left" w:pos="1416"/>
          <w:tab w:val="num" w:pos="194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08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3E885818">
      <w:start w:val="1"/>
      <w:numFmt w:val="bullet"/>
      <w:lvlText w:val="•"/>
      <w:lvlJc w:val="left"/>
      <w:pPr>
        <w:tabs>
          <w:tab w:val="left" w:pos="426"/>
          <w:tab w:val="left" w:pos="742"/>
          <w:tab w:val="left" w:pos="1416"/>
          <w:tab w:val="num" w:pos="218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323" w:hanging="4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8" w15:restartNumberingAfterBreak="0">
    <w:nsid w:val="48D25521"/>
    <w:multiLevelType w:val="hybridMultilevel"/>
    <w:tmpl w:val="46FC7E0E"/>
    <w:numStyleLink w:val="Stileimportato2"/>
  </w:abstractNum>
  <w:abstractNum w:abstractNumId="9" w15:restartNumberingAfterBreak="0">
    <w:nsid w:val="67811558"/>
    <w:multiLevelType w:val="hybridMultilevel"/>
    <w:tmpl w:val="46FC7E0E"/>
    <w:numStyleLink w:val="Stileimportato2"/>
  </w:abstractNum>
  <w:abstractNum w:abstractNumId="10" w15:restartNumberingAfterBreak="0">
    <w:nsid w:val="7DE514C9"/>
    <w:multiLevelType w:val="hybridMultilevel"/>
    <w:tmpl w:val="F168E752"/>
    <w:numStyleLink w:val="Puntoelencogrande"/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96"/>
    <w:rsid w:val="00161DFF"/>
    <w:rsid w:val="00165352"/>
    <w:rsid w:val="001E57BE"/>
    <w:rsid w:val="001F2C22"/>
    <w:rsid w:val="00200B22"/>
    <w:rsid w:val="002B35C3"/>
    <w:rsid w:val="002C5D9B"/>
    <w:rsid w:val="002E761C"/>
    <w:rsid w:val="00325529"/>
    <w:rsid w:val="003478DA"/>
    <w:rsid w:val="0037318B"/>
    <w:rsid w:val="003A70EF"/>
    <w:rsid w:val="003F0AF7"/>
    <w:rsid w:val="00437697"/>
    <w:rsid w:val="004D0495"/>
    <w:rsid w:val="004F13DF"/>
    <w:rsid w:val="005267B3"/>
    <w:rsid w:val="005D1B17"/>
    <w:rsid w:val="005F1191"/>
    <w:rsid w:val="006266DE"/>
    <w:rsid w:val="006A64CE"/>
    <w:rsid w:val="006A6926"/>
    <w:rsid w:val="006B7EF8"/>
    <w:rsid w:val="006C09BD"/>
    <w:rsid w:val="00767EE6"/>
    <w:rsid w:val="00770057"/>
    <w:rsid w:val="0078413D"/>
    <w:rsid w:val="007C24E5"/>
    <w:rsid w:val="007C364E"/>
    <w:rsid w:val="008035F9"/>
    <w:rsid w:val="0084776F"/>
    <w:rsid w:val="008B67C4"/>
    <w:rsid w:val="008C2439"/>
    <w:rsid w:val="00935D96"/>
    <w:rsid w:val="00974578"/>
    <w:rsid w:val="009A7F93"/>
    <w:rsid w:val="009D5C34"/>
    <w:rsid w:val="00A16A58"/>
    <w:rsid w:val="00A733BF"/>
    <w:rsid w:val="00AF0603"/>
    <w:rsid w:val="00B21DF0"/>
    <w:rsid w:val="00B33D1F"/>
    <w:rsid w:val="00B57944"/>
    <w:rsid w:val="00B83E3D"/>
    <w:rsid w:val="00BC5B72"/>
    <w:rsid w:val="00CC5488"/>
    <w:rsid w:val="00CE3F49"/>
    <w:rsid w:val="00CE53CF"/>
    <w:rsid w:val="00D04272"/>
    <w:rsid w:val="00D42FC1"/>
    <w:rsid w:val="00D80901"/>
    <w:rsid w:val="00DC7035"/>
    <w:rsid w:val="00DF5129"/>
    <w:rsid w:val="00E4746C"/>
    <w:rsid w:val="00E56429"/>
    <w:rsid w:val="00ED08FD"/>
    <w:rsid w:val="00F0034B"/>
    <w:rsid w:val="00F07BA2"/>
    <w:rsid w:val="00F94915"/>
    <w:rsid w:val="00FA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7CF13-54FA-4AE3-ABD5-33A404C0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5D96"/>
    <w:pPr>
      <w:suppressAutoHyphens/>
      <w:spacing w:after="0" w:line="240" w:lineRule="auto"/>
    </w:pPr>
    <w:rPr>
      <w:rFonts w:ascii="Cambria" w:eastAsia="Times New Roman" w:hAnsi="Cambria" w:cs="Cambria"/>
      <w:kern w:val="2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D9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935D96"/>
    <w:pPr>
      <w:ind w:left="720"/>
      <w:contextualSpacing/>
    </w:pPr>
  </w:style>
  <w:style w:type="paragraph" w:styleId="Corpotesto">
    <w:name w:val="Body Text"/>
    <w:basedOn w:val="Normale"/>
    <w:link w:val="CorpotestoCarattere"/>
    <w:semiHidden/>
    <w:unhideWhenUsed/>
    <w:rsid w:val="00AF0603"/>
    <w:pPr>
      <w:widowControl w:val="0"/>
      <w:spacing w:after="120"/>
    </w:pPr>
    <w:rPr>
      <w:rFonts w:ascii="Times New Roman" w:eastAsia="SimSun" w:hAnsi="Times New Roman" w:cs="Mangal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semiHidden/>
    <w:rsid w:val="00AF0603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styleId="Enfasigrassetto">
    <w:name w:val="Strong"/>
    <w:basedOn w:val="Carpredefinitoparagrafo"/>
    <w:qFormat/>
    <w:rsid w:val="00AF0603"/>
    <w:rPr>
      <w:b/>
      <w:bCs/>
    </w:rPr>
  </w:style>
  <w:style w:type="character" w:styleId="Enfasicorsivo">
    <w:name w:val="Emphasis"/>
    <w:basedOn w:val="Carpredefinitoparagrafo"/>
    <w:qFormat/>
    <w:rsid w:val="00AF0603"/>
    <w:rPr>
      <w:i/>
      <w:iCs/>
    </w:rPr>
  </w:style>
  <w:style w:type="paragraph" w:customStyle="1" w:styleId="Default">
    <w:name w:val="Default"/>
    <w:rsid w:val="006B7EF8"/>
    <w:pPr>
      <w:widowControl w:val="0"/>
      <w:suppressAutoHyphens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6B7EF8"/>
    <w:pPr>
      <w:ind w:left="720"/>
    </w:pPr>
    <w:rPr>
      <w:rFonts w:ascii="Times New Roman" w:eastAsia="MS Mincho" w:hAnsi="Times New Roman" w:cs="Times New Roman"/>
      <w:color w:val="00000A"/>
      <w:kern w:val="0"/>
      <w:lang w:eastAsia="ja-JP"/>
    </w:rPr>
  </w:style>
  <w:style w:type="paragraph" w:customStyle="1" w:styleId="Didefault">
    <w:name w:val="Di default"/>
    <w:rsid w:val="00CE53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it-IT"/>
    </w:rPr>
  </w:style>
  <w:style w:type="numbering" w:customStyle="1" w:styleId="Stileimportato2">
    <w:name w:val="Stile importato 2"/>
    <w:rsid w:val="00CE53CF"/>
    <w:pPr>
      <w:numPr>
        <w:numId w:val="8"/>
      </w:numPr>
    </w:pPr>
  </w:style>
  <w:style w:type="numbering" w:customStyle="1" w:styleId="Puntoelencogrande">
    <w:name w:val="Punto elenco grande"/>
    <w:rsid w:val="00CC5488"/>
    <w:pPr>
      <w:numPr>
        <w:numId w:val="10"/>
      </w:numPr>
    </w:pPr>
  </w:style>
  <w:style w:type="paragraph" w:customStyle="1" w:styleId="DidefaultA">
    <w:name w:val="Di default A"/>
    <w:rsid w:val="00DC703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A7F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7F93"/>
    <w:rPr>
      <w:rFonts w:ascii="Cambria" w:eastAsia="Times New Roman" w:hAnsi="Cambria" w:cs="Cambria"/>
      <w:kern w:val="2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9A7F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7F93"/>
    <w:rPr>
      <w:rFonts w:ascii="Cambria" w:eastAsia="Times New Roman" w:hAnsi="Cambria" w:cs="Cambria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7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renze@proteofaresaper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irenze@proteofaresaper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E4BBC-09DE-4CC2-ADB9-6C961B365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MARUCELLI</dc:creator>
  <cp:keywords/>
  <dc:description/>
  <cp:lastModifiedBy>Federico Marucelli</cp:lastModifiedBy>
  <cp:revision>6</cp:revision>
  <dcterms:created xsi:type="dcterms:W3CDTF">2019-06-27T12:19:00Z</dcterms:created>
  <dcterms:modified xsi:type="dcterms:W3CDTF">2019-11-10T15:35:00Z</dcterms:modified>
</cp:coreProperties>
</file>