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96C495" w14:textId="77777777" w:rsidR="003C77BB" w:rsidRDefault="003C77BB">
      <w:pPr>
        <w:jc w:val="center"/>
      </w:pPr>
      <w:bookmarkStart w:id="0" w:name="_GoBack"/>
      <w:bookmarkEnd w:id="0"/>
      <w:r>
        <w:rPr>
          <w:b/>
          <w:bCs/>
          <w:sz w:val="28"/>
          <w:szCs w:val="28"/>
        </w:rPr>
        <w:t>Schema progettazione attività</w:t>
      </w:r>
    </w:p>
    <w:p w14:paraId="0C0052C3" w14:textId="77777777" w:rsidR="003C77BB" w:rsidRDefault="003C77BB"/>
    <w:p w14:paraId="0373B306" w14:textId="77777777" w:rsidR="003C77BB" w:rsidRDefault="003C77BB"/>
    <w:tbl>
      <w:tblPr>
        <w:tblW w:w="0" w:type="auto"/>
        <w:tblInd w:w="-229" w:type="dxa"/>
        <w:tblLayout w:type="fixed"/>
        <w:tblCellMar>
          <w:top w:w="55" w:type="dxa"/>
          <w:left w:w="55" w:type="dxa"/>
          <w:bottom w:w="55" w:type="dxa"/>
          <w:right w:w="55" w:type="dxa"/>
        </w:tblCellMar>
        <w:tblLook w:val="0000" w:firstRow="0" w:lastRow="0" w:firstColumn="0" w:lastColumn="0" w:noHBand="0" w:noVBand="0"/>
      </w:tblPr>
      <w:tblGrid>
        <w:gridCol w:w="1844"/>
        <w:gridCol w:w="8080"/>
      </w:tblGrid>
      <w:tr w:rsidR="003C77BB" w14:paraId="6721B997" w14:textId="77777777" w:rsidTr="00FB41E9">
        <w:tc>
          <w:tcPr>
            <w:tcW w:w="1844" w:type="dxa"/>
            <w:tcBorders>
              <w:top w:val="single" w:sz="1" w:space="0" w:color="000000"/>
              <w:left w:val="single" w:sz="1" w:space="0" w:color="000000"/>
              <w:bottom w:val="single" w:sz="1" w:space="0" w:color="000000"/>
              <w:right w:val="single" w:sz="120" w:space="0" w:color="000000"/>
            </w:tcBorders>
            <w:shd w:val="clear" w:color="auto" w:fill="auto"/>
          </w:tcPr>
          <w:p w14:paraId="08A798CB" w14:textId="77777777" w:rsidR="003C77BB" w:rsidRDefault="003C77BB">
            <w:r>
              <w:t>Titolo</w:t>
            </w:r>
          </w:p>
        </w:tc>
        <w:tc>
          <w:tcPr>
            <w:tcW w:w="8080" w:type="dxa"/>
            <w:tcBorders>
              <w:top w:val="single" w:sz="120" w:space="0" w:color="000000"/>
              <w:left w:val="single" w:sz="120" w:space="0" w:color="000000"/>
              <w:bottom w:val="single" w:sz="120" w:space="0" w:color="000000"/>
              <w:right w:val="single" w:sz="120" w:space="0" w:color="000000"/>
            </w:tcBorders>
            <w:shd w:val="clear" w:color="auto" w:fill="FFFF99"/>
          </w:tcPr>
          <w:p w14:paraId="209D4C49" w14:textId="77777777" w:rsidR="00B376A1" w:rsidRPr="0089144B" w:rsidRDefault="006E08BC" w:rsidP="00ED3ABB">
            <w:pPr>
              <w:jc w:val="center"/>
              <w:rPr>
                <w:color w:val="4F81BD"/>
                <w:kern w:val="28"/>
                <w:sz w:val="28"/>
                <w:szCs w:val="28"/>
              </w:rPr>
            </w:pPr>
            <w:r w:rsidRPr="0089144B">
              <w:rPr>
                <w:color w:val="4F81BD"/>
                <w:kern w:val="28"/>
                <w:sz w:val="28"/>
                <w:szCs w:val="28"/>
              </w:rPr>
              <w:t>FEMMINISMO E</w:t>
            </w:r>
            <w:r w:rsidR="00C31D38">
              <w:rPr>
                <w:color w:val="4F81BD"/>
                <w:kern w:val="28"/>
                <w:sz w:val="28"/>
                <w:szCs w:val="28"/>
              </w:rPr>
              <w:t xml:space="preserve"> AFFERMAZIONE DEI DIRITTI</w:t>
            </w:r>
          </w:p>
          <w:p w14:paraId="4D844A43" w14:textId="77777777" w:rsidR="003C77BB" w:rsidRPr="00474003" w:rsidRDefault="00A67C1B" w:rsidP="00A67C1B">
            <w:pPr>
              <w:ind w:left="360"/>
              <w:rPr>
                <w:i/>
              </w:rPr>
            </w:pPr>
            <w:r>
              <w:rPr>
                <w:i/>
              </w:rPr>
              <w:t>Lo sviluppo del femminismo</w:t>
            </w:r>
            <w:r w:rsidR="00B376A1" w:rsidRPr="00B376A1">
              <w:rPr>
                <w:i/>
              </w:rPr>
              <w:t xml:space="preserve"> </w:t>
            </w:r>
            <w:r>
              <w:rPr>
                <w:i/>
              </w:rPr>
              <w:t xml:space="preserve">negli anni Settanta e le leggi su: divorzio, </w:t>
            </w:r>
            <w:r w:rsidR="00B376A1" w:rsidRPr="00B376A1">
              <w:rPr>
                <w:i/>
              </w:rPr>
              <w:t>interruzione d</w:t>
            </w:r>
            <w:r>
              <w:rPr>
                <w:i/>
              </w:rPr>
              <w:t>ella gravidanza e</w:t>
            </w:r>
            <w:r w:rsidR="00B376A1" w:rsidRPr="00B376A1">
              <w:rPr>
                <w:i/>
              </w:rPr>
              <w:t xml:space="preserve"> parità di trattamento </w:t>
            </w:r>
          </w:p>
        </w:tc>
      </w:tr>
      <w:tr w:rsidR="00B376A1" w14:paraId="3CE5AFA9" w14:textId="77777777" w:rsidTr="00FB41E9">
        <w:tc>
          <w:tcPr>
            <w:tcW w:w="1844" w:type="dxa"/>
            <w:tcBorders>
              <w:left w:val="single" w:sz="1" w:space="0" w:color="000000"/>
              <w:bottom w:val="single" w:sz="1" w:space="0" w:color="000000"/>
            </w:tcBorders>
            <w:shd w:val="clear" w:color="auto" w:fill="auto"/>
          </w:tcPr>
          <w:p w14:paraId="13D9BA1D" w14:textId="77777777" w:rsidR="00B376A1" w:rsidRDefault="00B376A1">
            <w:pPr>
              <w:tabs>
                <w:tab w:val="left" w:pos="14"/>
              </w:tabs>
            </w:pPr>
            <w:r>
              <w:t>Date rilevanti</w:t>
            </w:r>
          </w:p>
        </w:tc>
        <w:tc>
          <w:tcPr>
            <w:tcW w:w="8080" w:type="dxa"/>
            <w:tcBorders>
              <w:left w:val="single" w:sz="1" w:space="0" w:color="000000"/>
              <w:bottom w:val="single" w:sz="1" w:space="0" w:color="000000"/>
              <w:right w:val="single" w:sz="1" w:space="0" w:color="000000"/>
            </w:tcBorders>
            <w:shd w:val="clear" w:color="auto" w:fill="auto"/>
          </w:tcPr>
          <w:p w14:paraId="22C59F5D" w14:textId="77777777" w:rsidR="00637093" w:rsidRDefault="00637093">
            <w:pPr>
              <w:pStyle w:val="Contenutotabella"/>
              <w:snapToGrid w:val="0"/>
            </w:pPr>
            <w:r>
              <w:t>1970 Legge sul divorzio</w:t>
            </w:r>
          </w:p>
          <w:p w14:paraId="127F6870" w14:textId="77777777" w:rsidR="00B376A1" w:rsidRDefault="00637093">
            <w:pPr>
              <w:pStyle w:val="Contenutotabella"/>
              <w:snapToGrid w:val="0"/>
            </w:pPr>
            <w:r>
              <w:t>1975 Riforma del diritto di famiglia</w:t>
            </w:r>
          </w:p>
          <w:p w14:paraId="3CD64643" w14:textId="77777777" w:rsidR="00854C78" w:rsidRDefault="008365CF">
            <w:pPr>
              <w:pStyle w:val="Contenutotabella"/>
              <w:snapToGrid w:val="0"/>
            </w:pPr>
            <w:r>
              <w:t xml:space="preserve">1975 </w:t>
            </w:r>
            <w:r w:rsidR="00854C78">
              <w:t>I Conferenza mondiale delle donne di Città del Messico</w:t>
            </w:r>
          </w:p>
          <w:p w14:paraId="03524D50" w14:textId="77777777" w:rsidR="00854C78" w:rsidRDefault="00854C78">
            <w:pPr>
              <w:pStyle w:val="Contenutotabella"/>
              <w:snapToGrid w:val="0"/>
            </w:pPr>
            <w:r>
              <w:t>1977 legge 903 Parità di trattamento tra uomini e donne sul lavoro</w:t>
            </w:r>
          </w:p>
          <w:p w14:paraId="076CA8CB" w14:textId="77777777" w:rsidR="00637093" w:rsidRPr="005C4C97" w:rsidRDefault="005C4C97" w:rsidP="00637093">
            <w:pPr>
              <w:pStyle w:val="Contenutotabella"/>
              <w:snapToGrid w:val="0"/>
            </w:pPr>
            <w:r>
              <w:t xml:space="preserve">1978 Legge </w:t>
            </w:r>
            <w:r w:rsidRPr="005C4C97">
              <w:t xml:space="preserve">sull’interruzione </w:t>
            </w:r>
            <w:r>
              <w:t xml:space="preserve">volontaria </w:t>
            </w:r>
            <w:r w:rsidRPr="005C4C97">
              <w:t>della gravidanza</w:t>
            </w:r>
          </w:p>
          <w:p w14:paraId="6E942619" w14:textId="77777777" w:rsidR="00637093" w:rsidRDefault="00637093">
            <w:pPr>
              <w:pStyle w:val="Contenutotabella"/>
              <w:snapToGrid w:val="0"/>
            </w:pPr>
            <w:r>
              <w:t>1981 Abolizione del delitto d’onore e del matrimonio riparatore</w:t>
            </w:r>
          </w:p>
          <w:p w14:paraId="44868050" w14:textId="77777777" w:rsidR="00637093" w:rsidRDefault="00637093">
            <w:pPr>
              <w:pStyle w:val="Contenutotabella"/>
              <w:snapToGrid w:val="0"/>
            </w:pPr>
            <w:r>
              <w:t>1996 Violenza sessuale</w:t>
            </w:r>
            <w:r w:rsidR="005C4C97">
              <w:t xml:space="preserve"> </w:t>
            </w:r>
            <w:r>
              <w:t xml:space="preserve">considerata delitto contro la persona e non più </w:t>
            </w:r>
          </w:p>
          <w:p w14:paraId="76F555B3" w14:textId="77777777" w:rsidR="00637093" w:rsidRDefault="00637093">
            <w:pPr>
              <w:pStyle w:val="Contenutotabella"/>
              <w:snapToGrid w:val="0"/>
            </w:pPr>
            <w:r>
              <w:t>“ contro la moralità pubblica”</w:t>
            </w:r>
          </w:p>
        </w:tc>
      </w:tr>
      <w:tr w:rsidR="003C77BB" w14:paraId="62857EC3" w14:textId="77777777" w:rsidTr="00FB41E9">
        <w:tc>
          <w:tcPr>
            <w:tcW w:w="1844" w:type="dxa"/>
            <w:tcBorders>
              <w:left w:val="single" w:sz="1" w:space="0" w:color="000000"/>
              <w:bottom w:val="single" w:sz="1" w:space="0" w:color="000000"/>
            </w:tcBorders>
            <w:shd w:val="clear" w:color="auto" w:fill="auto"/>
          </w:tcPr>
          <w:p w14:paraId="5290B525" w14:textId="77777777" w:rsidR="003C77BB" w:rsidRDefault="007937EE">
            <w:pPr>
              <w:pStyle w:val="Contenutotabella"/>
            </w:pPr>
            <w:r>
              <w:t>Possibili c</w:t>
            </w:r>
            <w:r w:rsidR="003C77BB">
              <w:t>ollegamenti interdisciplinari</w:t>
            </w:r>
          </w:p>
        </w:tc>
        <w:tc>
          <w:tcPr>
            <w:tcW w:w="8080" w:type="dxa"/>
            <w:tcBorders>
              <w:left w:val="single" w:sz="1" w:space="0" w:color="000000"/>
              <w:bottom w:val="single" w:sz="1" w:space="0" w:color="000000"/>
              <w:right w:val="single" w:sz="1" w:space="0" w:color="000000"/>
            </w:tcBorders>
            <w:shd w:val="clear" w:color="auto" w:fill="auto"/>
          </w:tcPr>
          <w:p w14:paraId="1482229D" w14:textId="77777777" w:rsidR="003C77BB" w:rsidRDefault="00637093">
            <w:pPr>
              <w:pStyle w:val="Contenutotabella"/>
              <w:snapToGrid w:val="0"/>
            </w:pPr>
            <w:r>
              <w:t>Educazione civica - Diritto economia (confronto tra le leggi e i loro linguaggi)</w:t>
            </w:r>
          </w:p>
          <w:p w14:paraId="5F76902A" w14:textId="77777777" w:rsidR="003C77BB" w:rsidRDefault="00637093" w:rsidP="00637093">
            <w:pPr>
              <w:pStyle w:val="Contenutotabella"/>
              <w:snapToGrid w:val="0"/>
            </w:pPr>
            <w:r>
              <w:t>Italiano ( analisi di racconti- romanzi- linguaggio della pubblicità-articoli di giornali etc.)</w:t>
            </w:r>
          </w:p>
        </w:tc>
      </w:tr>
      <w:tr w:rsidR="003C77BB" w14:paraId="02475892" w14:textId="77777777" w:rsidTr="00FB41E9">
        <w:tc>
          <w:tcPr>
            <w:tcW w:w="1844" w:type="dxa"/>
            <w:tcBorders>
              <w:left w:val="single" w:sz="1" w:space="0" w:color="000000"/>
              <w:bottom w:val="single" w:sz="1" w:space="0" w:color="000000"/>
            </w:tcBorders>
            <w:shd w:val="clear" w:color="auto" w:fill="auto"/>
          </w:tcPr>
          <w:p w14:paraId="365CE112" w14:textId="77777777" w:rsidR="003C77BB" w:rsidRDefault="003C77BB">
            <w:pPr>
              <w:pStyle w:val="Contenutotabella"/>
            </w:pPr>
            <w:r>
              <w:t>Prerequisiti</w:t>
            </w:r>
          </w:p>
        </w:tc>
        <w:tc>
          <w:tcPr>
            <w:tcW w:w="8080" w:type="dxa"/>
            <w:tcBorders>
              <w:left w:val="single" w:sz="1" w:space="0" w:color="000000"/>
              <w:bottom w:val="single" w:sz="1" w:space="0" w:color="000000"/>
              <w:right w:val="single" w:sz="1" w:space="0" w:color="000000"/>
            </w:tcBorders>
            <w:shd w:val="clear" w:color="auto" w:fill="auto"/>
          </w:tcPr>
          <w:p w14:paraId="24334E66" w14:textId="77777777" w:rsidR="00F631B0" w:rsidRPr="008365CF" w:rsidRDefault="00F631B0">
            <w:pPr>
              <w:pStyle w:val="Contenutotabella"/>
              <w:snapToGrid w:val="0"/>
              <w:rPr>
                <w:sz w:val="22"/>
                <w:szCs w:val="22"/>
              </w:rPr>
            </w:pPr>
            <w:r w:rsidRPr="008365CF">
              <w:rPr>
                <w:sz w:val="22"/>
                <w:szCs w:val="22"/>
              </w:rPr>
              <w:t>Conoscenza</w:t>
            </w:r>
          </w:p>
          <w:p w14:paraId="5F53773E" w14:textId="77777777" w:rsidR="003C77BB" w:rsidRPr="008365CF" w:rsidRDefault="00F631B0" w:rsidP="007937EE">
            <w:pPr>
              <w:pStyle w:val="Contenutotabella"/>
              <w:numPr>
                <w:ilvl w:val="0"/>
                <w:numId w:val="3"/>
              </w:numPr>
              <w:snapToGrid w:val="0"/>
              <w:rPr>
                <w:sz w:val="22"/>
                <w:szCs w:val="22"/>
              </w:rPr>
            </w:pPr>
            <w:r w:rsidRPr="008365CF">
              <w:rPr>
                <w:sz w:val="22"/>
                <w:szCs w:val="22"/>
              </w:rPr>
              <w:t xml:space="preserve">della condizione della donna sotto il fascismo e nel II dopoguerra. </w:t>
            </w:r>
          </w:p>
          <w:p w14:paraId="20127DB6" w14:textId="77777777" w:rsidR="007937EE" w:rsidRPr="008365CF" w:rsidRDefault="00F631B0" w:rsidP="007937EE">
            <w:pPr>
              <w:pStyle w:val="Contenutotabella"/>
              <w:numPr>
                <w:ilvl w:val="0"/>
                <w:numId w:val="3"/>
              </w:numPr>
              <w:rPr>
                <w:sz w:val="22"/>
                <w:szCs w:val="22"/>
              </w:rPr>
            </w:pPr>
            <w:r w:rsidRPr="008365CF">
              <w:rPr>
                <w:sz w:val="22"/>
                <w:szCs w:val="22"/>
              </w:rPr>
              <w:t>degli articoli della Costituzione non tradotti in leggi</w:t>
            </w:r>
          </w:p>
          <w:p w14:paraId="006D7016" w14:textId="77777777" w:rsidR="003C77BB" w:rsidRPr="008365CF" w:rsidRDefault="00F631B0" w:rsidP="007937EE">
            <w:pPr>
              <w:pStyle w:val="Paragrafoelenco"/>
              <w:numPr>
                <w:ilvl w:val="0"/>
                <w:numId w:val="3"/>
              </w:numPr>
              <w:spacing w:after="0" w:line="240" w:lineRule="auto"/>
            </w:pPr>
            <w:r w:rsidRPr="008365CF">
              <w:t xml:space="preserve"> </w:t>
            </w:r>
            <w:r w:rsidR="007937EE" w:rsidRPr="008365CF">
              <w:t>della situazione politica economica e sociale in Italia dal boom economico all’austerità</w:t>
            </w:r>
          </w:p>
          <w:p w14:paraId="01719B9E" w14:textId="77777777" w:rsidR="007937EE" w:rsidRPr="008365CF" w:rsidRDefault="007937EE" w:rsidP="007937EE">
            <w:pPr>
              <w:pStyle w:val="Paragrafoelenco"/>
              <w:numPr>
                <w:ilvl w:val="0"/>
                <w:numId w:val="3"/>
              </w:numPr>
              <w:spacing w:after="0" w:line="240" w:lineRule="auto"/>
            </w:pPr>
            <w:r w:rsidRPr="008365CF">
              <w:t>della la situazione politica economica e sociale a livello internazionale alla fine degli anni Sessanta</w:t>
            </w:r>
          </w:p>
          <w:p w14:paraId="7E6BA289" w14:textId="3FC4C5CF" w:rsidR="007937EE" w:rsidRDefault="00EC6BCA" w:rsidP="007937EE">
            <w:pPr>
              <w:pStyle w:val="Paragrafoelenco"/>
              <w:numPr>
                <w:ilvl w:val="0"/>
                <w:numId w:val="3"/>
              </w:numPr>
              <w:spacing w:after="0" w:line="240" w:lineRule="auto"/>
            </w:pPr>
            <w:r>
              <w:t>del</w:t>
            </w:r>
            <w:r w:rsidR="007937EE" w:rsidRPr="008365CF">
              <w:t>e lotte degli studenti e degli operai nel biennio ’68-‘69</w:t>
            </w:r>
          </w:p>
        </w:tc>
      </w:tr>
      <w:tr w:rsidR="003C77BB" w14:paraId="1086F97C" w14:textId="77777777" w:rsidTr="00FB41E9">
        <w:tc>
          <w:tcPr>
            <w:tcW w:w="1844" w:type="dxa"/>
            <w:tcBorders>
              <w:left w:val="single" w:sz="1" w:space="0" w:color="000000"/>
              <w:bottom w:val="single" w:sz="1" w:space="0" w:color="000000"/>
            </w:tcBorders>
            <w:shd w:val="clear" w:color="auto" w:fill="auto"/>
          </w:tcPr>
          <w:p w14:paraId="061D8879" w14:textId="77777777" w:rsidR="003C77BB" w:rsidRDefault="003C77BB">
            <w:pPr>
              <w:pStyle w:val="Contenutotabella"/>
            </w:pPr>
            <w:r>
              <w:t>Obiettivi</w:t>
            </w:r>
            <w:r w:rsidR="007937EE">
              <w:t xml:space="preserve"> </w:t>
            </w:r>
          </w:p>
        </w:tc>
        <w:tc>
          <w:tcPr>
            <w:tcW w:w="8080" w:type="dxa"/>
            <w:tcBorders>
              <w:left w:val="single" w:sz="1" w:space="0" w:color="000000"/>
              <w:bottom w:val="single" w:sz="1" w:space="0" w:color="000000"/>
              <w:right w:val="single" w:sz="1" w:space="0" w:color="000000"/>
            </w:tcBorders>
            <w:shd w:val="clear" w:color="auto" w:fill="auto"/>
          </w:tcPr>
          <w:p w14:paraId="36093C9D" w14:textId="77777777" w:rsidR="00FB41E9" w:rsidRPr="008365CF" w:rsidRDefault="005A10A2" w:rsidP="00132593">
            <w:pPr>
              <w:numPr>
                <w:ilvl w:val="0"/>
                <w:numId w:val="14"/>
              </w:numPr>
              <w:spacing w:before="100" w:beforeAutospacing="1" w:after="100" w:afterAutospacing="1"/>
              <w:rPr>
                <w:rFonts w:ascii="Times" w:hAnsi="Times" w:cs="Times New Roman"/>
                <w:sz w:val="22"/>
                <w:szCs w:val="22"/>
              </w:rPr>
            </w:pPr>
            <w:r w:rsidRPr="008365CF">
              <w:rPr>
                <w:rFonts w:ascii="Calibri" w:hAnsi="Calibri" w:cs="Times New Roman"/>
                <w:sz w:val="22"/>
                <w:szCs w:val="22"/>
              </w:rPr>
              <w:t>S</w:t>
            </w:r>
            <w:r w:rsidR="00FB41E9" w:rsidRPr="008365CF">
              <w:rPr>
                <w:rFonts w:ascii="Calibri" w:hAnsi="Calibri" w:cs="Times New Roman"/>
                <w:sz w:val="22"/>
                <w:szCs w:val="22"/>
              </w:rPr>
              <w:t xml:space="preserve">apersi informare in modo autonomo su fatti e problemi storici anche mediante l’uso di risorse digitali. </w:t>
            </w:r>
          </w:p>
          <w:p w14:paraId="1B67156A" w14:textId="77777777" w:rsidR="00FB41E9" w:rsidRPr="008365CF" w:rsidRDefault="00FB41E9" w:rsidP="005A10A2">
            <w:pPr>
              <w:numPr>
                <w:ilvl w:val="0"/>
                <w:numId w:val="14"/>
              </w:numPr>
              <w:spacing w:before="100" w:beforeAutospacing="1" w:after="100" w:afterAutospacing="1"/>
              <w:rPr>
                <w:rFonts w:ascii="Times" w:hAnsi="Times" w:cs="Times New Roman"/>
                <w:sz w:val="22"/>
                <w:szCs w:val="22"/>
              </w:rPr>
            </w:pPr>
            <w:r w:rsidRPr="008365CF">
              <w:rPr>
                <w:rFonts w:ascii="Symbol" w:hAnsi="Times" w:cs="Times New Roman"/>
                <w:sz w:val="22"/>
                <w:szCs w:val="22"/>
              </w:rPr>
              <w:t></w:t>
            </w:r>
            <w:r w:rsidRPr="008365CF">
              <w:rPr>
                <w:rFonts w:ascii="Calibri" w:hAnsi="Calibri" w:cs="Times New Roman"/>
                <w:sz w:val="22"/>
                <w:szCs w:val="22"/>
              </w:rPr>
              <w:t>Comprende</w:t>
            </w:r>
            <w:r w:rsidR="008365CF" w:rsidRPr="008365CF">
              <w:rPr>
                <w:rFonts w:ascii="Calibri" w:hAnsi="Calibri" w:cs="Times New Roman"/>
                <w:sz w:val="22"/>
                <w:szCs w:val="22"/>
              </w:rPr>
              <w:t xml:space="preserve">re testi storici e </w:t>
            </w:r>
            <w:r w:rsidRPr="008365CF">
              <w:rPr>
                <w:rFonts w:ascii="Calibri" w:hAnsi="Calibri" w:cs="Times New Roman"/>
                <w:sz w:val="22"/>
                <w:szCs w:val="22"/>
              </w:rPr>
              <w:t xml:space="preserve">rielaborarli con un personale metodo di studio </w:t>
            </w:r>
          </w:p>
          <w:p w14:paraId="5CAD4B83" w14:textId="77777777" w:rsidR="00FB41E9" w:rsidRPr="008365CF" w:rsidRDefault="00FB41E9" w:rsidP="005A10A2">
            <w:pPr>
              <w:numPr>
                <w:ilvl w:val="0"/>
                <w:numId w:val="14"/>
              </w:numPr>
              <w:spacing w:before="100" w:beforeAutospacing="1" w:after="100" w:afterAutospacing="1"/>
              <w:rPr>
                <w:rFonts w:ascii="Times" w:hAnsi="Times" w:cs="Times New Roman"/>
                <w:sz w:val="22"/>
                <w:szCs w:val="22"/>
              </w:rPr>
            </w:pPr>
            <w:r w:rsidRPr="008365CF">
              <w:rPr>
                <w:rFonts w:ascii="Symbol" w:hAnsi="Symbol" w:cs="Times New Roman"/>
                <w:sz w:val="22"/>
                <w:szCs w:val="22"/>
              </w:rPr>
              <w:t></w:t>
            </w:r>
            <w:r w:rsidRPr="008365CF">
              <w:rPr>
                <w:rFonts w:ascii="Calibri" w:hAnsi="Calibri" w:cs="Times New Roman"/>
                <w:sz w:val="22"/>
                <w:szCs w:val="22"/>
              </w:rPr>
              <w:t xml:space="preserve">Esporre oralmente e con scritture – anche digitali – le conoscenze storiche acquisite operando collegamenti e argomentando le proprie riflessioni. </w:t>
            </w:r>
          </w:p>
          <w:p w14:paraId="7F36CFC8" w14:textId="77777777" w:rsidR="005A10A2" w:rsidRPr="008365CF" w:rsidRDefault="00FB41E9" w:rsidP="005A10A2">
            <w:pPr>
              <w:pStyle w:val="Corpotesto"/>
              <w:numPr>
                <w:ilvl w:val="0"/>
                <w:numId w:val="14"/>
              </w:numPr>
              <w:ind w:right="112"/>
              <w:jc w:val="both"/>
              <w:rPr>
                <w:rFonts w:ascii="Calibri" w:hAnsi="Calibri" w:cs="Times New Roman"/>
                <w:sz w:val="22"/>
                <w:szCs w:val="22"/>
              </w:rPr>
            </w:pPr>
            <w:r w:rsidRPr="008365CF">
              <w:rPr>
                <w:rFonts w:ascii="Calibri" w:hAnsi="Calibri" w:cs="Times New Roman"/>
                <w:sz w:val="22"/>
                <w:szCs w:val="22"/>
              </w:rPr>
              <w:t xml:space="preserve">Usare le conoscenze e le abilità per orientarsi nella complessità del presente, comprendere opinioni e culture diverse, capire i problemi fondamentali del mondo contemporaneo. </w:t>
            </w:r>
          </w:p>
          <w:p w14:paraId="74CE1AC6" w14:textId="77777777" w:rsidR="005A10A2" w:rsidRPr="008365CF" w:rsidRDefault="005A10A2" w:rsidP="005A10A2">
            <w:pPr>
              <w:pStyle w:val="Corpotesto"/>
              <w:numPr>
                <w:ilvl w:val="0"/>
                <w:numId w:val="14"/>
              </w:numPr>
              <w:ind w:right="112"/>
              <w:jc w:val="both"/>
              <w:rPr>
                <w:sz w:val="22"/>
                <w:szCs w:val="22"/>
              </w:rPr>
            </w:pPr>
            <w:r w:rsidRPr="008365CF">
              <w:rPr>
                <w:sz w:val="22"/>
                <w:szCs w:val="22"/>
              </w:rPr>
              <w:t xml:space="preserve">Saper utilizzare e confrontare le fonti fotografiche, cinematografiche, letterarie, archivistiche con le </w:t>
            </w:r>
            <w:r w:rsidRPr="008365CF">
              <w:rPr>
                <w:rFonts w:ascii="Calibri" w:hAnsi="Calibri" w:cs="Times New Roman"/>
                <w:sz w:val="22"/>
                <w:szCs w:val="22"/>
              </w:rPr>
              <w:t>fonti orali (testimonianze)</w:t>
            </w:r>
          </w:p>
          <w:p w14:paraId="21E60628" w14:textId="77777777" w:rsidR="003C77BB" w:rsidRPr="008365CF" w:rsidRDefault="00132593" w:rsidP="008365CF">
            <w:pPr>
              <w:pStyle w:val="Corpotesto"/>
              <w:numPr>
                <w:ilvl w:val="0"/>
                <w:numId w:val="14"/>
              </w:numPr>
              <w:ind w:right="112"/>
              <w:jc w:val="both"/>
              <w:rPr>
                <w:sz w:val="22"/>
                <w:szCs w:val="22"/>
              </w:rPr>
            </w:pPr>
            <w:r w:rsidRPr="008365CF">
              <w:rPr>
                <w:rFonts w:ascii="Calibri" w:hAnsi="Calibri" w:cs="Times New Roman"/>
                <w:sz w:val="22"/>
                <w:szCs w:val="22"/>
              </w:rPr>
              <w:t>Produrre informazioni storiche con fonti di vario genere e saperle organizzare</w:t>
            </w:r>
          </w:p>
        </w:tc>
      </w:tr>
      <w:tr w:rsidR="003C77BB" w14:paraId="21E7AB0C" w14:textId="77777777" w:rsidTr="00FB41E9">
        <w:tc>
          <w:tcPr>
            <w:tcW w:w="1844" w:type="dxa"/>
            <w:tcBorders>
              <w:left w:val="single" w:sz="1" w:space="0" w:color="000000"/>
              <w:bottom w:val="single" w:sz="1" w:space="0" w:color="000000"/>
            </w:tcBorders>
            <w:shd w:val="clear" w:color="auto" w:fill="auto"/>
          </w:tcPr>
          <w:p w14:paraId="251DD26E" w14:textId="77777777" w:rsidR="003C77BB" w:rsidRDefault="003C77BB">
            <w:pPr>
              <w:pStyle w:val="Contenutotabella"/>
            </w:pPr>
            <w:r>
              <w:t>Competenze</w:t>
            </w:r>
          </w:p>
        </w:tc>
        <w:tc>
          <w:tcPr>
            <w:tcW w:w="8080" w:type="dxa"/>
            <w:tcBorders>
              <w:left w:val="single" w:sz="1" w:space="0" w:color="000000"/>
              <w:bottom w:val="single" w:sz="1" w:space="0" w:color="000000"/>
              <w:right w:val="single" w:sz="1" w:space="0" w:color="000000"/>
            </w:tcBorders>
            <w:shd w:val="clear" w:color="auto" w:fill="auto"/>
          </w:tcPr>
          <w:p w14:paraId="041E8B46" w14:textId="4CE5D9E0" w:rsidR="00FB41E9" w:rsidRPr="008365CF" w:rsidRDefault="00FB41E9" w:rsidP="00FB41E9">
            <w:pPr>
              <w:spacing w:before="100" w:beforeAutospacing="1" w:after="100" w:afterAutospacing="1"/>
              <w:ind w:left="360"/>
              <w:rPr>
                <w:rFonts w:ascii="Times" w:hAnsi="Times" w:cs="Times New Roman"/>
                <w:sz w:val="22"/>
                <w:szCs w:val="22"/>
              </w:rPr>
            </w:pPr>
            <w:r w:rsidRPr="008365CF">
              <w:rPr>
                <w:rFonts w:ascii="Symbol" w:hAnsi="Symbol" w:cs="Times New Roman"/>
                <w:sz w:val="22"/>
                <w:szCs w:val="22"/>
              </w:rPr>
              <w:sym w:font="Symbol" w:char="F0B7"/>
            </w:r>
            <w:r w:rsidRPr="008365CF">
              <w:rPr>
                <w:rFonts w:ascii="Symbol" w:hAnsi="Symbol" w:cs="Times New Roman"/>
                <w:sz w:val="22"/>
                <w:szCs w:val="22"/>
              </w:rPr>
              <w:t></w:t>
            </w:r>
            <w:r w:rsidRPr="008365CF">
              <w:rPr>
                <w:rFonts w:ascii="Symbol" w:hAnsi="Times" w:cs="Times New Roman"/>
                <w:sz w:val="22"/>
                <w:szCs w:val="22"/>
              </w:rPr>
              <w:t></w:t>
            </w:r>
            <w:r w:rsidR="00EC6BCA">
              <w:rPr>
                <w:rFonts w:ascii="Calibri" w:hAnsi="Calibri" w:cs="Times New Roman"/>
                <w:sz w:val="22"/>
                <w:szCs w:val="22"/>
              </w:rPr>
              <w:t>C</w:t>
            </w:r>
            <w:r w:rsidRPr="008365CF">
              <w:rPr>
                <w:rFonts w:ascii="Calibri" w:hAnsi="Calibri" w:cs="Times New Roman"/>
                <w:sz w:val="22"/>
                <w:szCs w:val="22"/>
              </w:rPr>
              <w:t xml:space="preserve">ompetenza personale, sociale, capacità di imparare a imparare </w:t>
            </w:r>
          </w:p>
          <w:p w14:paraId="22D1B095" w14:textId="59CAB545" w:rsidR="00FB41E9" w:rsidRPr="008365CF" w:rsidRDefault="00FB41E9" w:rsidP="00FB41E9">
            <w:pPr>
              <w:spacing w:before="100" w:beforeAutospacing="1" w:after="100" w:afterAutospacing="1"/>
              <w:ind w:left="360"/>
              <w:rPr>
                <w:rFonts w:ascii="Times" w:hAnsi="Times" w:cs="Times New Roman"/>
                <w:sz w:val="22"/>
                <w:szCs w:val="22"/>
              </w:rPr>
            </w:pPr>
            <w:r w:rsidRPr="008365CF">
              <w:rPr>
                <w:rFonts w:ascii="Symbol" w:hAnsi="Symbol" w:cs="Times New Roman"/>
                <w:sz w:val="22"/>
                <w:szCs w:val="22"/>
              </w:rPr>
              <w:sym w:font="Symbol" w:char="F0B7"/>
            </w:r>
            <w:r w:rsidRPr="008365CF">
              <w:rPr>
                <w:rFonts w:ascii="Symbol" w:hAnsi="Symbol" w:cs="Times New Roman"/>
                <w:sz w:val="22"/>
                <w:szCs w:val="22"/>
              </w:rPr>
              <w:t></w:t>
            </w:r>
            <w:r w:rsidRPr="008365CF">
              <w:rPr>
                <w:rFonts w:ascii="Symbol" w:hAnsi="Times" w:cs="Times New Roman"/>
                <w:sz w:val="22"/>
                <w:szCs w:val="22"/>
              </w:rPr>
              <w:t></w:t>
            </w:r>
            <w:r w:rsidR="00EC6BCA">
              <w:rPr>
                <w:rFonts w:ascii="Calibri" w:hAnsi="Calibri" w:cs="Times New Roman"/>
                <w:sz w:val="22"/>
                <w:szCs w:val="22"/>
              </w:rPr>
              <w:t>C</w:t>
            </w:r>
            <w:r w:rsidRPr="008365CF">
              <w:rPr>
                <w:rFonts w:ascii="Calibri" w:hAnsi="Calibri" w:cs="Times New Roman"/>
                <w:sz w:val="22"/>
                <w:szCs w:val="22"/>
              </w:rPr>
              <w:t xml:space="preserve">ompetenza in materia di cittadinanza  </w:t>
            </w:r>
          </w:p>
          <w:p w14:paraId="617007CA" w14:textId="16F25E0B" w:rsidR="003C77BB" w:rsidRPr="008365CF" w:rsidRDefault="00FB41E9" w:rsidP="00132593">
            <w:pPr>
              <w:spacing w:before="100" w:beforeAutospacing="1" w:after="100" w:afterAutospacing="1"/>
              <w:ind w:left="360"/>
              <w:rPr>
                <w:rFonts w:ascii="Times" w:hAnsi="Times" w:cs="Times New Roman"/>
                <w:sz w:val="22"/>
                <w:szCs w:val="22"/>
              </w:rPr>
            </w:pPr>
            <w:r w:rsidRPr="008365CF">
              <w:rPr>
                <w:rFonts w:ascii="Symbol" w:hAnsi="Symbol" w:cs="Times New Roman"/>
                <w:sz w:val="22"/>
                <w:szCs w:val="22"/>
              </w:rPr>
              <w:sym w:font="Symbol" w:char="F0B7"/>
            </w:r>
            <w:r w:rsidRPr="008365CF">
              <w:rPr>
                <w:rFonts w:ascii="Symbol" w:hAnsi="Symbol" w:cs="Times New Roman"/>
                <w:sz w:val="22"/>
                <w:szCs w:val="22"/>
              </w:rPr>
              <w:t></w:t>
            </w:r>
            <w:r w:rsidRPr="008365CF">
              <w:rPr>
                <w:rFonts w:ascii="Symbol" w:hAnsi="Times" w:cs="Times New Roman"/>
                <w:sz w:val="22"/>
                <w:szCs w:val="22"/>
              </w:rPr>
              <w:t></w:t>
            </w:r>
            <w:r w:rsidR="00EC6BCA">
              <w:rPr>
                <w:rFonts w:ascii="Calibri" w:hAnsi="Calibri" w:cs="Times New Roman"/>
                <w:sz w:val="22"/>
                <w:szCs w:val="22"/>
              </w:rPr>
              <w:t>C</w:t>
            </w:r>
            <w:r w:rsidRPr="008365CF">
              <w:rPr>
                <w:rFonts w:ascii="Calibri" w:hAnsi="Calibri" w:cs="Times New Roman"/>
                <w:sz w:val="22"/>
                <w:szCs w:val="22"/>
              </w:rPr>
              <w:t xml:space="preserve">ompetenza in materia di consapevolezza ed espressione culturali </w:t>
            </w:r>
          </w:p>
        </w:tc>
      </w:tr>
      <w:tr w:rsidR="003C77BB" w14:paraId="5E8E3FCF" w14:textId="77777777" w:rsidTr="00FB41E9">
        <w:tc>
          <w:tcPr>
            <w:tcW w:w="1844" w:type="dxa"/>
            <w:tcBorders>
              <w:left w:val="single" w:sz="1" w:space="0" w:color="000000"/>
              <w:bottom w:val="single" w:sz="1" w:space="0" w:color="000000"/>
            </w:tcBorders>
            <w:shd w:val="clear" w:color="auto" w:fill="auto"/>
          </w:tcPr>
          <w:p w14:paraId="29F947BF" w14:textId="77777777" w:rsidR="003C77BB" w:rsidRDefault="003C77BB">
            <w:pPr>
              <w:pStyle w:val="Contenutotabella"/>
            </w:pPr>
            <w:r>
              <w:t>Metodi</w:t>
            </w:r>
          </w:p>
        </w:tc>
        <w:tc>
          <w:tcPr>
            <w:tcW w:w="8080" w:type="dxa"/>
            <w:tcBorders>
              <w:left w:val="single" w:sz="1" w:space="0" w:color="000000"/>
              <w:bottom w:val="single" w:sz="1" w:space="0" w:color="000000"/>
              <w:right w:val="single" w:sz="1" w:space="0" w:color="000000"/>
            </w:tcBorders>
            <w:shd w:val="clear" w:color="auto" w:fill="auto"/>
          </w:tcPr>
          <w:p w14:paraId="5B423982" w14:textId="77777777" w:rsidR="008365CF" w:rsidRPr="008365CF" w:rsidRDefault="008812E2" w:rsidP="008812E2">
            <w:pPr>
              <w:pStyle w:val="Corpotesto"/>
              <w:ind w:right="112"/>
              <w:jc w:val="both"/>
              <w:rPr>
                <w:sz w:val="22"/>
                <w:szCs w:val="22"/>
              </w:rPr>
            </w:pPr>
            <w:r w:rsidRPr="008365CF">
              <w:rPr>
                <w:sz w:val="22"/>
                <w:szCs w:val="22"/>
              </w:rPr>
              <w:t>Lezioni frontali</w:t>
            </w:r>
          </w:p>
          <w:p w14:paraId="16A5293D" w14:textId="77777777" w:rsidR="008812E2" w:rsidRPr="008365CF" w:rsidRDefault="008812E2" w:rsidP="008812E2">
            <w:pPr>
              <w:pStyle w:val="Corpotesto"/>
              <w:ind w:right="112"/>
              <w:jc w:val="both"/>
              <w:rPr>
                <w:sz w:val="22"/>
                <w:szCs w:val="22"/>
              </w:rPr>
            </w:pPr>
            <w:r w:rsidRPr="008365CF">
              <w:rPr>
                <w:sz w:val="22"/>
                <w:szCs w:val="22"/>
              </w:rPr>
              <w:t xml:space="preserve"> per introdurre l’argomento anche utilizzando risorse multimediali (vedi sotto)</w:t>
            </w:r>
          </w:p>
          <w:p w14:paraId="592BCA0C" w14:textId="77777777" w:rsidR="008365CF" w:rsidRPr="008365CF" w:rsidRDefault="008812E2" w:rsidP="008812E2">
            <w:pPr>
              <w:pStyle w:val="Corpotesto"/>
              <w:ind w:right="112"/>
              <w:jc w:val="both"/>
              <w:rPr>
                <w:bCs/>
                <w:iCs/>
                <w:sz w:val="22"/>
                <w:szCs w:val="22"/>
              </w:rPr>
            </w:pPr>
            <w:r w:rsidRPr="008365CF">
              <w:rPr>
                <w:iCs/>
                <w:sz w:val="22"/>
                <w:szCs w:val="22"/>
              </w:rPr>
              <w:t>Cooperative Learning</w:t>
            </w:r>
            <w:r w:rsidRPr="008365CF">
              <w:rPr>
                <w:bCs/>
                <w:iCs/>
                <w:sz w:val="22"/>
                <w:szCs w:val="22"/>
              </w:rPr>
              <w:t> </w:t>
            </w:r>
            <w:r w:rsidRPr="008365CF">
              <w:rPr>
                <w:iCs/>
                <w:sz w:val="22"/>
                <w:szCs w:val="22"/>
              </w:rPr>
              <w:t>( Jigsaw classroom)</w:t>
            </w:r>
            <w:r w:rsidRPr="008365CF">
              <w:rPr>
                <w:bCs/>
                <w:iCs/>
                <w:sz w:val="22"/>
                <w:szCs w:val="22"/>
              </w:rPr>
              <w:t xml:space="preserve"> </w:t>
            </w:r>
          </w:p>
          <w:p w14:paraId="7FF313BC" w14:textId="77777777" w:rsidR="008812E2" w:rsidRPr="008365CF" w:rsidRDefault="008812E2" w:rsidP="008812E2">
            <w:pPr>
              <w:pStyle w:val="Corpotesto"/>
              <w:ind w:right="112"/>
              <w:jc w:val="both"/>
              <w:rPr>
                <w:bCs/>
                <w:iCs/>
                <w:sz w:val="22"/>
                <w:szCs w:val="22"/>
              </w:rPr>
            </w:pPr>
            <w:r w:rsidRPr="008365CF">
              <w:rPr>
                <w:bCs/>
                <w:iCs/>
                <w:sz w:val="22"/>
                <w:szCs w:val="22"/>
              </w:rPr>
              <w:t>assegnare  gli argomenti  più specifici ( -</w:t>
            </w:r>
            <w:r w:rsidRPr="008365CF">
              <w:rPr>
                <w:sz w:val="22"/>
                <w:szCs w:val="22"/>
              </w:rPr>
              <w:t xml:space="preserve">femminismo negli anni Settanta – divorzio - </w:t>
            </w:r>
            <w:r w:rsidRPr="008365CF">
              <w:rPr>
                <w:sz w:val="22"/>
                <w:szCs w:val="22"/>
              </w:rPr>
              <w:lastRenderedPageBreak/>
              <w:t>interruzione della gravidanza - parità di trattamento</w:t>
            </w:r>
            <w:r w:rsidRPr="008365CF">
              <w:rPr>
                <w:bCs/>
                <w:iCs/>
                <w:sz w:val="22"/>
                <w:szCs w:val="22"/>
              </w:rPr>
              <w:t>) ai diversi gruppi e promuovere un confronto di sintesi tra di essi durante e alla fine del lavoro</w:t>
            </w:r>
          </w:p>
          <w:p w14:paraId="2B490A49" w14:textId="77777777" w:rsidR="00F0736D" w:rsidRPr="008365CF" w:rsidRDefault="00F0736D" w:rsidP="00F0736D">
            <w:pPr>
              <w:pStyle w:val="Contenutotabella"/>
              <w:snapToGrid w:val="0"/>
              <w:rPr>
                <w:sz w:val="22"/>
                <w:szCs w:val="22"/>
              </w:rPr>
            </w:pPr>
            <w:r w:rsidRPr="008365CF">
              <w:rPr>
                <w:rFonts w:ascii="Calibri" w:hAnsi="Calibri" w:cs="Times New Roman"/>
                <w:sz w:val="22"/>
                <w:szCs w:val="22"/>
              </w:rPr>
              <w:t>Flipped classroom</w:t>
            </w:r>
          </w:p>
          <w:p w14:paraId="2C1C5715" w14:textId="77777777" w:rsidR="00F0736D" w:rsidRPr="008365CF" w:rsidRDefault="00F0736D" w:rsidP="00F0736D">
            <w:pPr>
              <w:pStyle w:val="Contenutotabella"/>
              <w:snapToGrid w:val="0"/>
              <w:rPr>
                <w:sz w:val="22"/>
                <w:szCs w:val="22"/>
              </w:rPr>
            </w:pPr>
            <w:r w:rsidRPr="008365CF">
              <w:rPr>
                <w:rFonts w:ascii="Calibri" w:hAnsi="Calibri" w:cs="Times New Roman"/>
                <w:sz w:val="22"/>
                <w:szCs w:val="22"/>
              </w:rPr>
              <w:t xml:space="preserve">  Per introdurre gli alunni alla conoscenza del periodo storico, attraverso gli strumenti digitali, affinché possano prepararsi autonomamente e  restituire il percorso svolto durante una video lezione, in cui alcuni volontari, attraverso la flipped classroom, si improvvisano insegnanti per un giorno, mentre gli altri partecipano all’attività, secondo le modalità descritte nelle sezioni di questo schema</w:t>
            </w:r>
          </w:p>
          <w:p w14:paraId="56457BD2" w14:textId="77777777" w:rsidR="00132593" w:rsidRPr="008365CF" w:rsidRDefault="00132593" w:rsidP="00132593">
            <w:pPr>
              <w:pStyle w:val="Corpotesto"/>
              <w:ind w:right="112"/>
              <w:jc w:val="both"/>
              <w:rPr>
                <w:sz w:val="22"/>
                <w:szCs w:val="22"/>
              </w:rPr>
            </w:pPr>
          </w:p>
          <w:p w14:paraId="42AC1429" w14:textId="77777777" w:rsidR="009D2275" w:rsidRDefault="005A10A2" w:rsidP="00132593">
            <w:pPr>
              <w:pStyle w:val="Corpotesto"/>
              <w:ind w:right="112"/>
              <w:jc w:val="both"/>
            </w:pPr>
            <w:r w:rsidRPr="008365CF">
              <w:rPr>
                <w:sz w:val="22"/>
                <w:szCs w:val="22"/>
              </w:rPr>
              <w:t xml:space="preserve">Elemento caratterizzante è l’uso di </w:t>
            </w:r>
            <w:r w:rsidRPr="008365CF">
              <w:rPr>
                <w:b/>
                <w:sz w:val="22"/>
                <w:szCs w:val="22"/>
              </w:rPr>
              <w:t>testimonianze</w:t>
            </w:r>
            <w:r w:rsidRPr="008365CF">
              <w:rPr>
                <w:sz w:val="22"/>
                <w:szCs w:val="22"/>
              </w:rPr>
              <w:t xml:space="preserve"> dirette di protagonisti di quegli anni che uniscano alla ricostruzione storica il racconto delle esperienze personali restituendo l’atmosfera, il linguaggio, gli attegiamenti e le aspettative di quegli anni.</w:t>
            </w:r>
            <w:r>
              <w:t xml:space="preserve"> </w:t>
            </w:r>
          </w:p>
        </w:tc>
      </w:tr>
      <w:tr w:rsidR="003C77BB" w14:paraId="39730695" w14:textId="77777777" w:rsidTr="00FB41E9">
        <w:tc>
          <w:tcPr>
            <w:tcW w:w="1844" w:type="dxa"/>
            <w:tcBorders>
              <w:left w:val="single" w:sz="1" w:space="0" w:color="000000"/>
              <w:bottom w:val="single" w:sz="1" w:space="0" w:color="000000"/>
            </w:tcBorders>
            <w:shd w:val="clear" w:color="auto" w:fill="auto"/>
          </w:tcPr>
          <w:p w14:paraId="1232DD04" w14:textId="77777777" w:rsidR="003C77BB" w:rsidRDefault="003C77BB">
            <w:pPr>
              <w:pStyle w:val="Contenutotabella"/>
            </w:pPr>
            <w:r>
              <w:lastRenderedPageBreak/>
              <w:t>Strumenti</w:t>
            </w:r>
          </w:p>
        </w:tc>
        <w:tc>
          <w:tcPr>
            <w:tcW w:w="8080" w:type="dxa"/>
            <w:tcBorders>
              <w:left w:val="single" w:sz="1" w:space="0" w:color="000000"/>
              <w:bottom w:val="single" w:sz="1" w:space="0" w:color="000000"/>
              <w:right w:val="single" w:sz="1" w:space="0" w:color="000000"/>
            </w:tcBorders>
            <w:shd w:val="clear" w:color="auto" w:fill="auto"/>
          </w:tcPr>
          <w:p w14:paraId="44559CBF" w14:textId="77777777" w:rsidR="00F0736D" w:rsidRDefault="00F0736D" w:rsidP="00F0736D">
            <w:pPr>
              <w:pStyle w:val="Contenutotabella"/>
              <w:snapToGrid w:val="0"/>
              <w:rPr>
                <w:rFonts w:ascii="Calibri" w:hAnsi="Calibri" w:cs="Times New Roman"/>
              </w:rPr>
            </w:pPr>
            <w:r>
              <w:rPr>
                <w:rFonts w:ascii="Calibri" w:hAnsi="Calibri" w:cs="Times New Roman"/>
              </w:rPr>
              <w:t>Questionario non valutativo sui prerequisiti ( 10 domande)</w:t>
            </w:r>
          </w:p>
          <w:p w14:paraId="236B315E" w14:textId="77777777" w:rsidR="00F0736D" w:rsidRDefault="00F0736D" w:rsidP="00F0736D">
            <w:pPr>
              <w:pStyle w:val="Contenutotabella"/>
              <w:snapToGrid w:val="0"/>
            </w:pPr>
          </w:p>
          <w:p w14:paraId="62519ECA" w14:textId="77777777" w:rsidR="00F0736D" w:rsidRDefault="00F0736D" w:rsidP="00F0736D">
            <w:pPr>
              <w:pStyle w:val="Contenutotabella"/>
              <w:snapToGrid w:val="0"/>
            </w:pPr>
            <w:r>
              <w:t xml:space="preserve">Schema per organizzare le interviste ai testimoni </w:t>
            </w:r>
          </w:p>
          <w:p w14:paraId="70459BB3" w14:textId="77777777" w:rsidR="009D2275" w:rsidRDefault="009D2275">
            <w:pPr>
              <w:pStyle w:val="Contenutotabella"/>
              <w:snapToGrid w:val="0"/>
            </w:pPr>
          </w:p>
        </w:tc>
      </w:tr>
      <w:tr w:rsidR="00B47234" w14:paraId="013270EA" w14:textId="77777777" w:rsidTr="00862CDA">
        <w:trPr>
          <w:trHeight w:val="1217"/>
        </w:trPr>
        <w:tc>
          <w:tcPr>
            <w:tcW w:w="1844" w:type="dxa"/>
            <w:tcBorders>
              <w:left w:val="single" w:sz="1" w:space="0" w:color="000000"/>
              <w:bottom w:val="single" w:sz="1" w:space="0" w:color="000000"/>
            </w:tcBorders>
            <w:shd w:val="clear" w:color="auto" w:fill="auto"/>
          </w:tcPr>
          <w:p w14:paraId="122D484E" w14:textId="1444C0DB" w:rsidR="00B47234" w:rsidRDefault="00B47234">
            <w:pPr>
              <w:pStyle w:val="Contenutotabella"/>
            </w:pPr>
            <w:r>
              <w:t>Film</w:t>
            </w:r>
            <w:r w:rsidR="00862CDA">
              <w:t xml:space="preserve"> degli anni ‘70</w:t>
            </w:r>
          </w:p>
        </w:tc>
        <w:tc>
          <w:tcPr>
            <w:tcW w:w="8080" w:type="dxa"/>
            <w:tcBorders>
              <w:left w:val="single" w:sz="1" w:space="0" w:color="000000"/>
              <w:bottom w:val="single" w:sz="1" w:space="0" w:color="000000"/>
              <w:right w:val="single" w:sz="1" w:space="0" w:color="000000"/>
            </w:tcBorders>
            <w:shd w:val="clear" w:color="auto" w:fill="auto"/>
          </w:tcPr>
          <w:p w14:paraId="1F675506" w14:textId="494F22B7" w:rsidR="00862CDA" w:rsidRPr="00862CDA" w:rsidRDefault="00862CDA" w:rsidP="00862CDA">
            <w:pPr>
              <w:suppressAutoHyphens w:val="0"/>
              <w:autoSpaceDE w:val="0"/>
              <w:autoSpaceDN w:val="0"/>
              <w:adjustRightInd w:val="0"/>
              <w:rPr>
                <w:rFonts w:eastAsia="Times New Roman" w:cs="Times New Roman"/>
                <w:color w:val="181818"/>
                <w:kern w:val="0"/>
                <w:lang w:eastAsia="it-IT" w:bidi="ar-SA"/>
              </w:rPr>
            </w:pPr>
            <w:r>
              <w:rPr>
                <w:rFonts w:eastAsia="Times New Roman" w:cs="Times New Roman"/>
                <w:color w:val="181818"/>
                <w:kern w:val="0"/>
                <w:lang w:eastAsia="it-IT" w:bidi="ar-SA"/>
              </w:rPr>
              <w:t>Film</w:t>
            </w:r>
            <w:r w:rsidRPr="00862CDA">
              <w:rPr>
                <w:rFonts w:eastAsia="Times New Roman" w:cs="Times New Roman"/>
                <w:i/>
                <w:color w:val="181818"/>
                <w:kern w:val="0"/>
                <w:lang w:eastAsia="it-IT" w:bidi="ar-SA"/>
              </w:rPr>
              <w:t xml:space="preserve"> Come eravamo</w:t>
            </w:r>
            <w:r>
              <w:rPr>
                <w:rFonts w:eastAsia="Times New Roman" w:cs="Times New Roman"/>
                <w:color w:val="181818"/>
                <w:kern w:val="0"/>
                <w:lang w:eastAsia="it-IT" w:bidi="ar-SA"/>
              </w:rPr>
              <w:t xml:space="preserve"> - USA1973</w:t>
            </w:r>
          </w:p>
          <w:p w14:paraId="6E3BA4E9" w14:textId="7BF38F75" w:rsidR="00B47234" w:rsidRPr="00862CDA" w:rsidRDefault="00862CDA" w:rsidP="00862CDA">
            <w:pPr>
              <w:suppressAutoHyphens w:val="0"/>
              <w:autoSpaceDE w:val="0"/>
              <w:autoSpaceDN w:val="0"/>
              <w:adjustRightInd w:val="0"/>
              <w:rPr>
                <w:rFonts w:eastAsia="Times New Roman" w:cs="Times New Roman"/>
                <w:bCs/>
                <w:color w:val="18191A"/>
                <w:kern w:val="0"/>
                <w:lang w:eastAsia="it-IT" w:bidi="ar-SA"/>
              </w:rPr>
            </w:pPr>
            <w:r w:rsidRPr="00862CDA">
              <w:rPr>
                <w:rFonts w:eastAsia="Times New Roman" w:cs="Times New Roman"/>
                <w:color w:val="181818"/>
                <w:kern w:val="0"/>
                <w:lang w:eastAsia="it-IT" w:bidi="ar-SA"/>
              </w:rPr>
              <w:t>Regia di Sydney Pollack. con Robert Redford, Barbra Streisand, Viveca Lindfor</w:t>
            </w:r>
            <w:r>
              <w:rPr>
                <w:rFonts w:eastAsia="Times New Roman" w:cs="Times New Roman"/>
                <w:color w:val="181818"/>
                <w:kern w:val="0"/>
                <w:lang w:eastAsia="it-IT" w:bidi="ar-SA"/>
              </w:rPr>
              <w:t>s, Bradford Dillman, Lois Chile</w:t>
            </w:r>
          </w:p>
        </w:tc>
      </w:tr>
      <w:tr w:rsidR="00862CDA" w14:paraId="7F2455D8" w14:textId="77777777" w:rsidTr="00862CDA">
        <w:trPr>
          <w:trHeight w:val="2299"/>
        </w:trPr>
        <w:tc>
          <w:tcPr>
            <w:tcW w:w="1844" w:type="dxa"/>
            <w:tcBorders>
              <w:left w:val="single" w:sz="1" w:space="0" w:color="000000"/>
              <w:bottom w:val="single" w:sz="1" w:space="0" w:color="000000"/>
            </w:tcBorders>
            <w:shd w:val="clear" w:color="auto" w:fill="auto"/>
          </w:tcPr>
          <w:p w14:paraId="6608F9CE" w14:textId="35CB9CC7" w:rsidR="00862CDA" w:rsidRDefault="00862CDA">
            <w:pPr>
              <w:pStyle w:val="Contenutotabella"/>
            </w:pPr>
            <w:r>
              <w:t>Film sugli anni ‘70</w:t>
            </w:r>
          </w:p>
        </w:tc>
        <w:tc>
          <w:tcPr>
            <w:tcW w:w="8080" w:type="dxa"/>
            <w:tcBorders>
              <w:left w:val="single" w:sz="1" w:space="0" w:color="000000"/>
              <w:bottom w:val="single" w:sz="1" w:space="0" w:color="000000"/>
              <w:right w:val="single" w:sz="1" w:space="0" w:color="000000"/>
            </w:tcBorders>
            <w:shd w:val="clear" w:color="auto" w:fill="auto"/>
          </w:tcPr>
          <w:p w14:paraId="71A21881" w14:textId="3AC36BE6" w:rsidR="00862CDA" w:rsidRPr="002B467F" w:rsidRDefault="00862CDA" w:rsidP="00862CDA">
            <w:pPr>
              <w:suppressAutoHyphens w:val="0"/>
              <w:autoSpaceDE w:val="0"/>
              <w:autoSpaceDN w:val="0"/>
              <w:adjustRightInd w:val="0"/>
              <w:rPr>
                <w:rFonts w:eastAsia="Times New Roman" w:cs="Times New Roman"/>
                <w:bCs/>
                <w:color w:val="18191A"/>
                <w:kern w:val="0"/>
                <w:lang w:eastAsia="it-IT" w:bidi="ar-SA"/>
              </w:rPr>
            </w:pPr>
            <w:r w:rsidRPr="00B47234">
              <w:rPr>
                <w:rFonts w:eastAsia="Times New Roman" w:cs="Times New Roman"/>
                <w:bCs/>
                <w:color w:val="18191A"/>
                <w:kern w:val="0"/>
                <w:lang w:eastAsia="it-IT" w:bidi="ar-SA"/>
              </w:rPr>
              <w:t xml:space="preserve">Film </w:t>
            </w:r>
            <w:r w:rsidRPr="00B47234">
              <w:rPr>
                <w:rFonts w:eastAsia="Times New Roman" w:cs="Times New Roman"/>
                <w:bCs/>
                <w:i/>
                <w:color w:val="18191A"/>
                <w:kern w:val="0"/>
                <w:lang w:eastAsia="it-IT" w:bidi="ar-SA"/>
              </w:rPr>
              <w:t>IL CONCORSO</w:t>
            </w:r>
            <w:r w:rsidR="002B467F">
              <w:rPr>
                <w:rFonts w:eastAsia="Times New Roman" w:cs="Times New Roman"/>
                <w:iCs/>
                <w:color w:val="18191A"/>
                <w:kern w:val="0"/>
                <w:lang w:eastAsia="it-IT" w:bidi="ar-SA"/>
              </w:rPr>
              <w:t xml:space="preserve"> Regno Unito</w:t>
            </w:r>
            <w:r w:rsidR="002B467F">
              <w:rPr>
                <w:rFonts w:eastAsia="Times New Roman" w:cs="Times New Roman"/>
                <w:bCs/>
                <w:color w:val="18191A"/>
                <w:kern w:val="0"/>
                <w:lang w:eastAsia="it-IT" w:bidi="ar-SA"/>
              </w:rPr>
              <w:t xml:space="preserve">  </w:t>
            </w:r>
            <w:r w:rsidR="002B467F">
              <w:rPr>
                <w:rFonts w:eastAsia="Times New Roman" w:cs="Times New Roman"/>
                <w:color w:val="18191A"/>
                <w:kern w:val="0"/>
                <w:lang w:eastAsia="it-IT" w:bidi="ar-SA"/>
              </w:rPr>
              <w:t>2019</w:t>
            </w:r>
          </w:p>
          <w:p w14:paraId="7292F2FD" w14:textId="77777777" w:rsidR="00862CDA" w:rsidRDefault="00862CDA" w:rsidP="00862CDA">
            <w:pPr>
              <w:suppressAutoHyphens w:val="0"/>
              <w:autoSpaceDE w:val="0"/>
              <w:autoSpaceDN w:val="0"/>
              <w:adjustRightInd w:val="0"/>
              <w:rPr>
                <w:rFonts w:eastAsia="Times New Roman" w:cs="Times New Roman"/>
                <w:i/>
                <w:iCs/>
                <w:color w:val="18191A"/>
                <w:kern w:val="0"/>
                <w:lang w:eastAsia="it-IT" w:bidi="ar-SA"/>
              </w:rPr>
            </w:pPr>
            <w:r w:rsidRPr="00B47234">
              <w:rPr>
                <w:rFonts w:eastAsia="Times New Roman" w:cs="Times New Roman"/>
                <w:bCs/>
                <w:color w:val="18191A"/>
                <w:kern w:val="0"/>
                <w:lang w:eastAsia="it-IT" w:bidi="ar-SA"/>
              </w:rPr>
              <w:t>Titolo originale</w:t>
            </w:r>
            <w:r>
              <w:rPr>
                <w:rFonts w:eastAsia="Times New Roman" w:cs="Times New Roman"/>
                <w:bCs/>
                <w:color w:val="18191A"/>
                <w:kern w:val="0"/>
                <w:lang w:eastAsia="it-IT" w:bidi="ar-SA"/>
              </w:rPr>
              <w:t xml:space="preserve"> </w:t>
            </w:r>
            <w:r w:rsidRPr="00B47234">
              <w:rPr>
                <w:rFonts w:eastAsia="Times New Roman" w:cs="Times New Roman"/>
                <w:i/>
                <w:iCs/>
                <w:color w:val="18191A"/>
                <w:kern w:val="0"/>
                <w:lang w:eastAsia="it-IT" w:bidi="ar-SA"/>
              </w:rPr>
              <w:t>Misbehaviour</w:t>
            </w:r>
          </w:p>
          <w:p w14:paraId="016447D5" w14:textId="08E94A38" w:rsidR="00862CDA" w:rsidRDefault="00862CDA" w:rsidP="00862CDA">
            <w:pPr>
              <w:suppressAutoHyphens w:val="0"/>
              <w:autoSpaceDE w:val="0"/>
              <w:autoSpaceDN w:val="0"/>
              <w:adjustRightInd w:val="0"/>
              <w:rPr>
                <w:rFonts w:eastAsia="Times New Roman" w:cs="Times New Roman"/>
                <w:bCs/>
                <w:color w:val="18191A"/>
                <w:kern w:val="0"/>
                <w:lang w:eastAsia="it-IT" w:bidi="ar-SA"/>
              </w:rPr>
            </w:pPr>
            <w:r w:rsidRPr="00B47234">
              <w:rPr>
                <w:rFonts w:eastAsia="Times New Roman" w:cs="Times New Roman"/>
                <w:color w:val="18191A"/>
                <w:kern w:val="0"/>
                <w:lang w:eastAsia="it-IT" w:bidi="ar-SA"/>
              </w:rPr>
              <w:t>Trama</w:t>
            </w:r>
            <w:r w:rsidRPr="00B47234">
              <w:rPr>
                <w:rFonts w:eastAsia="Times New Roman" w:cs="Times New Roman"/>
                <w:color w:val="092F9D"/>
                <w:kern w:val="0"/>
                <w:lang w:eastAsia="it-IT" w:bidi="ar-SA"/>
              </w:rPr>
              <w:t xml:space="preserve"> </w:t>
            </w:r>
            <w:r>
              <w:rPr>
                <w:rFonts w:eastAsia="Times New Roman" w:cs="Times New Roman"/>
                <w:color w:val="092F9D"/>
                <w:kern w:val="0"/>
                <w:lang w:eastAsia="it-IT" w:bidi="ar-SA"/>
              </w:rPr>
              <w:br/>
            </w:r>
            <w:r w:rsidRPr="00B47234">
              <w:rPr>
                <w:rFonts w:eastAsia="Times New Roman" w:cs="Times New Roman"/>
                <w:kern w:val="0"/>
                <w:sz w:val="22"/>
                <w:szCs w:val="22"/>
                <w:lang w:eastAsia="it-IT" w:bidi="ar-SA"/>
              </w:rPr>
              <w:t xml:space="preserve">Un gruppo di donne escogita un piano per interrompere gli eventi della competizione di </w:t>
            </w:r>
            <w:hyperlink r:id="rId5" w:history="1">
              <w:r w:rsidRPr="00B47234">
                <w:rPr>
                  <w:rFonts w:eastAsia="Times New Roman" w:cs="Times New Roman"/>
                  <w:kern w:val="0"/>
                  <w:sz w:val="22"/>
                  <w:szCs w:val="22"/>
                  <w:lang w:eastAsia="it-IT" w:bidi="ar-SA"/>
                </w:rPr>
                <w:t>Miss Mondo 1970</w:t>
              </w:r>
            </w:hyperlink>
            <w:r w:rsidRPr="00B47234">
              <w:rPr>
                <w:rFonts w:eastAsia="Times New Roman" w:cs="Times New Roman"/>
                <w:kern w:val="0"/>
                <w:sz w:val="22"/>
                <w:szCs w:val="22"/>
                <w:lang w:eastAsia="it-IT" w:bidi="ar-SA"/>
              </w:rPr>
              <w:t xml:space="preserve"> presso la </w:t>
            </w:r>
            <w:hyperlink r:id="rId6" w:history="1">
              <w:r w:rsidRPr="00B47234">
                <w:rPr>
                  <w:rFonts w:eastAsia="Times New Roman" w:cs="Times New Roman"/>
                  <w:kern w:val="0"/>
                  <w:sz w:val="22"/>
                  <w:szCs w:val="22"/>
                  <w:lang w:eastAsia="it-IT" w:bidi="ar-SA"/>
                </w:rPr>
                <w:t>Royal Albert Hall</w:t>
              </w:r>
            </w:hyperlink>
            <w:r w:rsidRPr="00B47234">
              <w:rPr>
                <w:rFonts w:eastAsia="Times New Roman" w:cs="Times New Roman"/>
                <w:kern w:val="0"/>
                <w:sz w:val="22"/>
                <w:szCs w:val="22"/>
                <w:lang w:eastAsia="it-IT" w:bidi="ar-SA"/>
              </w:rPr>
              <w:t xml:space="preserve"> di </w:t>
            </w:r>
            <w:hyperlink r:id="rId7" w:history="1">
              <w:r w:rsidRPr="00B47234">
                <w:rPr>
                  <w:rFonts w:eastAsia="Times New Roman" w:cs="Times New Roman"/>
                  <w:kern w:val="0"/>
                  <w:sz w:val="22"/>
                  <w:szCs w:val="22"/>
                  <w:lang w:eastAsia="it-IT" w:bidi="ar-SA"/>
                </w:rPr>
                <w:t>Londra</w:t>
              </w:r>
            </w:hyperlink>
            <w:r w:rsidRPr="00B47234">
              <w:rPr>
                <w:rFonts w:eastAsia="Times New Roman" w:cs="Times New Roman"/>
                <w:kern w:val="0"/>
                <w:sz w:val="22"/>
                <w:szCs w:val="22"/>
                <w:lang w:eastAsia="it-IT" w:bidi="ar-SA"/>
              </w:rPr>
              <w:t xml:space="preserve">, presentata tra gli altri da </w:t>
            </w:r>
            <w:hyperlink r:id="rId8" w:history="1">
              <w:r w:rsidRPr="00B47234">
                <w:rPr>
                  <w:rFonts w:eastAsia="Times New Roman" w:cs="Times New Roman"/>
                  <w:kern w:val="0"/>
                  <w:sz w:val="22"/>
                  <w:szCs w:val="22"/>
                  <w:lang w:eastAsia="it-IT" w:bidi="ar-SA"/>
                </w:rPr>
                <w:t>Bob Hope</w:t>
              </w:r>
            </w:hyperlink>
            <w:r w:rsidRPr="00B47234">
              <w:rPr>
                <w:rFonts w:eastAsia="Times New Roman" w:cs="Times New Roman"/>
                <w:kern w:val="0"/>
                <w:sz w:val="22"/>
                <w:szCs w:val="22"/>
                <w:lang w:eastAsia="it-IT" w:bidi="ar-SA"/>
              </w:rPr>
              <w:t xml:space="preserve">, che vedrà l'incoronazione di </w:t>
            </w:r>
            <w:hyperlink r:id="rId9" w:history="1">
              <w:r w:rsidRPr="00B47234">
                <w:rPr>
                  <w:rFonts w:eastAsia="Times New Roman" w:cs="Times New Roman"/>
                  <w:kern w:val="0"/>
                  <w:sz w:val="22"/>
                  <w:szCs w:val="22"/>
                  <w:lang w:eastAsia="it-IT" w:bidi="ar-SA"/>
                </w:rPr>
                <w:t>Jennifer Hosten</w:t>
              </w:r>
            </w:hyperlink>
            <w:r w:rsidRPr="00B47234">
              <w:rPr>
                <w:rFonts w:eastAsia="Times New Roman" w:cs="Times New Roman"/>
                <w:kern w:val="0"/>
                <w:sz w:val="22"/>
                <w:szCs w:val="22"/>
                <w:lang w:eastAsia="it-IT" w:bidi="ar-SA"/>
              </w:rPr>
              <w:t xml:space="preserve">, rappresentante di </w:t>
            </w:r>
            <w:hyperlink r:id="rId10" w:history="1">
              <w:r w:rsidRPr="00B47234">
                <w:rPr>
                  <w:rFonts w:eastAsia="Times New Roman" w:cs="Times New Roman"/>
                  <w:kern w:val="0"/>
                  <w:sz w:val="22"/>
                  <w:szCs w:val="22"/>
                  <w:lang w:eastAsia="it-IT" w:bidi="ar-SA"/>
                </w:rPr>
                <w:t>Grenada</w:t>
              </w:r>
            </w:hyperlink>
            <w:r w:rsidRPr="00B47234">
              <w:rPr>
                <w:rFonts w:eastAsia="Times New Roman" w:cs="Times New Roman"/>
                <w:kern w:val="0"/>
                <w:sz w:val="22"/>
                <w:szCs w:val="22"/>
                <w:lang w:eastAsia="it-IT" w:bidi="ar-SA"/>
              </w:rPr>
              <w:t>, nonché prima concorrente di colore.</w:t>
            </w:r>
          </w:p>
        </w:tc>
      </w:tr>
      <w:tr w:rsidR="00B47234" w14:paraId="16AC3FEC" w14:textId="77777777" w:rsidTr="00FB41E9">
        <w:tc>
          <w:tcPr>
            <w:tcW w:w="1844" w:type="dxa"/>
            <w:tcBorders>
              <w:left w:val="single" w:sz="1" w:space="0" w:color="000000"/>
              <w:bottom w:val="single" w:sz="1" w:space="0" w:color="000000"/>
            </w:tcBorders>
            <w:shd w:val="clear" w:color="auto" w:fill="auto"/>
          </w:tcPr>
          <w:p w14:paraId="0CD7B9C4" w14:textId="691D000C" w:rsidR="00B47234" w:rsidRDefault="00B47234">
            <w:pPr>
              <w:pStyle w:val="Contenutotabella"/>
            </w:pPr>
            <w:r>
              <w:t>Canzoni</w:t>
            </w:r>
          </w:p>
        </w:tc>
        <w:tc>
          <w:tcPr>
            <w:tcW w:w="8080" w:type="dxa"/>
            <w:tcBorders>
              <w:left w:val="single" w:sz="1" w:space="0" w:color="000000"/>
              <w:bottom w:val="single" w:sz="1" w:space="0" w:color="000000"/>
              <w:right w:val="single" w:sz="1" w:space="0" w:color="000000"/>
            </w:tcBorders>
            <w:shd w:val="clear" w:color="auto" w:fill="auto"/>
          </w:tcPr>
          <w:p w14:paraId="1371142B" w14:textId="2B4869E2" w:rsidR="00535D61" w:rsidRPr="002B467F" w:rsidRDefault="00B47234" w:rsidP="00B47234">
            <w:pPr>
              <w:widowControl/>
              <w:suppressAutoHyphens w:val="0"/>
              <w:rPr>
                <w:rFonts w:eastAsia="Times New Roman" w:cs="Times New Roman"/>
                <w:bCs/>
                <w:color w:val="333333"/>
                <w:kern w:val="0"/>
                <w:lang w:eastAsia="it-IT" w:bidi="ar-SA"/>
              </w:rPr>
            </w:pPr>
            <w:r w:rsidRPr="002B467F">
              <w:rPr>
                <w:rFonts w:eastAsia="Times New Roman" w:cs="Times New Roman"/>
                <w:bCs/>
                <w:i/>
                <w:color w:val="333333"/>
                <w:kern w:val="0"/>
                <w:lang w:eastAsia="it-IT" w:bidi="ar-SA"/>
              </w:rPr>
              <w:t>Storia di una Cosa</w:t>
            </w:r>
            <w:r w:rsidR="00C42CB5" w:rsidRPr="002B467F">
              <w:rPr>
                <w:rFonts w:eastAsia="Times New Roman" w:cs="Times New Roman"/>
                <w:bCs/>
                <w:i/>
                <w:color w:val="333333"/>
                <w:kern w:val="0"/>
                <w:lang w:eastAsia="it-IT" w:bidi="ar-SA"/>
              </w:rPr>
              <w:t>,</w:t>
            </w:r>
            <w:r w:rsidRPr="002B467F">
              <w:rPr>
                <w:rFonts w:eastAsia="Times New Roman" w:cs="Times New Roman"/>
                <w:bCs/>
                <w:color w:val="333333"/>
                <w:kern w:val="0"/>
                <w:lang w:eastAsia="it-IT" w:bidi="ar-SA"/>
              </w:rPr>
              <w:t xml:space="preserve">  Fufi Sonnino 1970</w:t>
            </w:r>
          </w:p>
          <w:p w14:paraId="052B42AD" w14:textId="0251D49A" w:rsidR="00B47234" w:rsidRPr="002B467F" w:rsidRDefault="003E4ABD" w:rsidP="00B47234">
            <w:pPr>
              <w:suppressAutoHyphens w:val="0"/>
              <w:autoSpaceDE w:val="0"/>
              <w:autoSpaceDN w:val="0"/>
              <w:adjustRightInd w:val="0"/>
              <w:rPr>
                <w:rFonts w:eastAsia="Times New Roman" w:cs="Times New Roman"/>
                <w:bCs/>
                <w:color w:val="18191A"/>
                <w:kern w:val="0"/>
                <w:lang w:eastAsia="it-IT" w:bidi="ar-SA"/>
              </w:rPr>
            </w:pPr>
            <w:hyperlink r:id="rId11" w:history="1">
              <w:r w:rsidR="00C42CB5" w:rsidRPr="002B467F">
                <w:rPr>
                  <w:rStyle w:val="Collegamentoipertestuale"/>
                  <w:rFonts w:eastAsia="Times New Roman" w:cs="Times New Roman"/>
                  <w:bCs/>
                  <w:kern w:val="0"/>
                  <w:lang w:eastAsia="it-IT" w:bidi="ar-SA"/>
                </w:rPr>
                <w:t>http://www.generazioni.net/movimento-femminista-romano-i-canti</w:t>
              </w:r>
            </w:hyperlink>
          </w:p>
          <w:p w14:paraId="30E5FD85" w14:textId="1412C4BE" w:rsidR="00C42CB5" w:rsidRPr="002B467F" w:rsidRDefault="00C42CB5" w:rsidP="00C42CB5">
            <w:pPr>
              <w:tabs>
                <w:tab w:val="right" w:pos="9020"/>
              </w:tabs>
              <w:suppressAutoHyphens w:val="0"/>
              <w:autoSpaceDE w:val="0"/>
              <w:autoSpaceDN w:val="0"/>
              <w:adjustRightInd w:val="0"/>
              <w:rPr>
                <w:rFonts w:eastAsia="Times New Roman" w:cs="Times New Roman"/>
                <w:kern w:val="0"/>
                <w:lang w:eastAsia="it-IT" w:bidi="ar-SA"/>
              </w:rPr>
            </w:pPr>
            <w:r w:rsidRPr="002B467F">
              <w:rPr>
                <w:rFonts w:eastAsia="Times New Roman" w:cs="Times New Roman"/>
                <w:i/>
                <w:kern w:val="0"/>
                <w:lang w:eastAsia="it-IT" w:bidi="ar-SA"/>
              </w:rPr>
              <w:t>Piccola storia ignobile,</w:t>
            </w:r>
            <w:r w:rsidRPr="002B467F">
              <w:rPr>
                <w:rFonts w:eastAsia="Times New Roman" w:cs="Times New Roman"/>
                <w:kern w:val="0"/>
                <w:lang w:eastAsia="it-IT" w:bidi="ar-SA"/>
              </w:rPr>
              <w:t xml:space="preserve"> Francesco Guccini, 1976</w:t>
            </w:r>
          </w:p>
          <w:p w14:paraId="2A7E3123" w14:textId="77777777" w:rsidR="00C42CB5" w:rsidRPr="002B467F" w:rsidRDefault="003E4ABD" w:rsidP="00C42CB5">
            <w:pPr>
              <w:suppressAutoHyphens w:val="0"/>
              <w:autoSpaceDE w:val="0"/>
              <w:autoSpaceDN w:val="0"/>
              <w:adjustRightInd w:val="0"/>
              <w:rPr>
                <w:rFonts w:ascii="Helvetica Neue" w:eastAsia="Times New Roman" w:hAnsi="Helvetica Neue" w:cs="Helvetica Neue"/>
                <w:kern w:val="0"/>
                <w:sz w:val="20"/>
                <w:szCs w:val="20"/>
                <w:lang w:eastAsia="it-IT" w:bidi="ar-SA"/>
              </w:rPr>
            </w:pPr>
            <w:hyperlink r:id="rId12" w:history="1">
              <w:r w:rsidR="00C42CB5" w:rsidRPr="002B467F">
                <w:rPr>
                  <w:rFonts w:eastAsia="Times New Roman" w:cs="Times New Roman"/>
                  <w:kern w:val="0"/>
                  <w:sz w:val="20"/>
                  <w:szCs w:val="20"/>
                  <w:u w:val="single"/>
                  <w:lang w:eastAsia="it-IT" w:bidi="ar-SA"/>
                </w:rPr>
                <w:t>https://www.netflix.com/watch/81403766?trackId=251973876&amp;tctx=0%2C0%2C9a5a7296-6b2e-4b96-bd3f-123f52b8ec0f-13311056%2CGPS_FB9B60C062DDEA28CE6D78C62EF5D5-6FE10057435A9E-B278764D1E_p_1664053566495%2CGPS_FB9B60C062DDEA28CE6D78C62EF5D5_p_1664053566495%2C%2C%2C%2C</w:t>
              </w:r>
            </w:hyperlink>
          </w:p>
          <w:p w14:paraId="4AFE3E63" w14:textId="023BABC4" w:rsidR="00C42CB5" w:rsidRPr="00B47234" w:rsidRDefault="00C42CB5" w:rsidP="00C42CB5">
            <w:pPr>
              <w:suppressAutoHyphens w:val="0"/>
              <w:autoSpaceDE w:val="0"/>
              <w:autoSpaceDN w:val="0"/>
              <w:adjustRightInd w:val="0"/>
              <w:rPr>
                <w:rFonts w:eastAsia="Times New Roman" w:cs="Times New Roman"/>
                <w:bCs/>
                <w:color w:val="18191A"/>
                <w:kern w:val="0"/>
                <w:lang w:eastAsia="it-IT" w:bidi="ar-SA"/>
              </w:rPr>
            </w:pPr>
          </w:p>
        </w:tc>
      </w:tr>
      <w:tr w:rsidR="009D2275" w14:paraId="5F6D6C59" w14:textId="77777777" w:rsidTr="00FB41E9">
        <w:tc>
          <w:tcPr>
            <w:tcW w:w="1844" w:type="dxa"/>
            <w:tcBorders>
              <w:left w:val="single" w:sz="1" w:space="0" w:color="000000"/>
              <w:bottom w:val="single" w:sz="1" w:space="0" w:color="000000"/>
            </w:tcBorders>
            <w:shd w:val="clear" w:color="auto" w:fill="auto"/>
          </w:tcPr>
          <w:p w14:paraId="0CD052FB" w14:textId="77777777" w:rsidR="009D2275" w:rsidRDefault="009D2275">
            <w:pPr>
              <w:pStyle w:val="Contenutotabella"/>
            </w:pPr>
            <w:r>
              <w:t>Risorse bibliografiche</w:t>
            </w:r>
          </w:p>
          <w:p w14:paraId="2F0C1A49" w14:textId="77777777" w:rsidR="009D2275" w:rsidRPr="00065A7D" w:rsidRDefault="009D2275">
            <w:pPr>
              <w:pStyle w:val="Contenutotabella"/>
              <w:rPr>
                <w:i/>
              </w:rPr>
            </w:pPr>
          </w:p>
        </w:tc>
        <w:tc>
          <w:tcPr>
            <w:tcW w:w="8080" w:type="dxa"/>
            <w:tcBorders>
              <w:left w:val="single" w:sz="1" w:space="0" w:color="000000"/>
              <w:bottom w:val="single" w:sz="1" w:space="0" w:color="000000"/>
              <w:right w:val="single" w:sz="1" w:space="0" w:color="000000"/>
            </w:tcBorders>
            <w:shd w:val="clear" w:color="auto" w:fill="auto"/>
          </w:tcPr>
          <w:p w14:paraId="7E5937B6" w14:textId="77777777" w:rsidR="00BC4F93" w:rsidRDefault="009D2275">
            <w:pPr>
              <w:pStyle w:val="Contenutotabella"/>
              <w:snapToGrid w:val="0"/>
              <w:rPr>
                <w:color w:val="FF0000"/>
              </w:rPr>
            </w:pPr>
            <w:r w:rsidRPr="00B01DE0">
              <w:rPr>
                <w:color w:val="FF0000"/>
              </w:rPr>
              <w:t>Testi di inquadramento del contesto storico</w:t>
            </w:r>
          </w:p>
          <w:p w14:paraId="3FBB2F1D" w14:textId="77777777" w:rsidR="00F32469" w:rsidRDefault="00F32469" w:rsidP="00F32469"/>
          <w:p w14:paraId="0B0B37E4" w14:textId="77777777" w:rsidR="00F32469" w:rsidRDefault="00F32469" w:rsidP="00F32469">
            <w:r>
              <w:t xml:space="preserve">Selvatici Silvia (a cura di), </w:t>
            </w:r>
            <w:r w:rsidRPr="00065A7D">
              <w:rPr>
                <w:i/>
              </w:rPr>
              <w:t>Storia delle donne nell’Italia contemporanea</w:t>
            </w:r>
            <w:r>
              <w:t>, Carocci, 2022</w:t>
            </w:r>
          </w:p>
          <w:p w14:paraId="486BDCD3" w14:textId="77777777" w:rsidR="00F32469" w:rsidRDefault="00F32469" w:rsidP="00F32469"/>
          <w:p w14:paraId="6D0370ED" w14:textId="77777777" w:rsidR="00F32469" w:rsidRPr="00F32469" w:rsidRDefault="00F32469" w:rsidP="00F32469">
            <w:pPr>
              <w:rPr>
                <w:rFonts w:eastAsia="Times New Roman" w:cs="Times New Roman"/>
                <w:kern w:val="0"/>
                <w:sz w:val="20"/>
                <w:szCs w:val="20"/>
                <w:lang w:eastAsia="it-IT" w:bidi="ar-SA"/>
              </w:rPr>
            </w:pPr>
            <w:r w:rsidRPr="00F32469">
              <w:rPr>
                <w:rFonts w:cs="Times New Roman"/>
              </w:rPr>
              <w:t>Un testo del 2022 che riprende</w:t>
            </w:r>
            <w:r w:rsidR="00BD14DD" w:rsidRPr="00F32469">
              <w:rPr>
                <w:rFonts w:cs="Times New Roman"/>
              </w:rPr>
              <w:t xml:space="preserve"> ed attualizza</w:t>
            </w:r>
            <w:r w:rsidR="00065A7D" w:rsidRPr="00F32469">
              <w:rPr>
                <w:rFonts w:cs="Times New Roman"/>
              </w:rPr>
              <w:t xml:space="preserve"> gli studi precedenti present</w:t>
            </w:r>
            <w:r w:rsidRPr="00F32469">
              <w:rPr>
                <w:rFonts w:cs="Times New Roman"/>
              </w:rPr>
              <w:t xml:space="preserve">andoli in una nuova prospettiva, composto da </w:t>
            </w:r>
            <w:r w:rsidRPr="00F32469">
              <w:rPr>
                <w:rFonts w:eastAsia="Times New Roman" w:cs="Times New Roman"/>
                <w:color w:val="000000"/>
                <w:kern w:val="0"/>
                <w:shd w:val="clear" w:color="auto" w:fill="FFFFFF"/>
                <w:lang w:eastAsia="it-IT" w:bidi="ar-SA"/>
              </w:rPr>
              <w:t xml:space="preserve">saggi che ripercorrono aspetti diversi, ma strettamente connessi, della storia femminile in Italia tra Otto e Novecento: la cittadinanza e l’appartenenza nazionale, il lavoro e il welfare, i consumi, le migrazioni, la violenza e la sessualità, le forme della fede e i movimenti femministi. L’esperienza italiana è ricostruita all’interno di un quadro più ampio, che tiene conto della storiografia internazionale e accoglie alcune sollecitazioni </w:t>
            </w:r>
            <w:r w:rsidRPr="00F32469">
              <w:rPr>
                <w:rFonts w:eastAsia="Times New Roman" w:cs="Times New Roman"/>
                <w:color w:val="000000"/>
                <w:kern w:val="0"/>
                <w:shd w:val="clear" w:color="auto" w:fill="FFFFFF"/>
                <w:lang w:eastAsia="it-IT" w:bidi="ar-SA"/>
              </w:rPr>
              <w:lastRenderedPageBreak/>
              <w:t>emerse con l’affermarsi della global history.</w:t>
            </w:r>
          </w:p>
          <w:p w14:paraId="381031FA" w14:textId="77777777" w:rsidR="00BD14DD" w:rsidRDefault="00BD14DD" w:rsidP="00EB29EA"/>
          <w:p w14:paraId="605A23A7" w14:textId="77777777" w:rsidR="00065A7D" w:rsidRDefault="00065A7D" w:rsidP="00EB29EA">
            <w:r>
              <w:t>In particolare per il femminismo degli anni Sessanta e Settanta pp 97-106</w:t>
            </w:r>
          </w:p>
          <w:p w14:paraId="7D16A3B8" w14:textId="77777777" w:rsidR="00BD14DD" w:rsidRDefault="00BD14DD" w:rsidP="00EB29EA"/>
          <w:p w14:paraId="0239E7F6" w14:textId="77777777" w:rsidR="002F5F0B" w:rsidRDefault="00CD5E5A" w:rsidP="00EB29EA">
            <w:r>
              <w:t xml:space="preserve">Bertiliotti Teresa- Scattigno Anna (a cura di), </w:t>
            </w:r>
            <w:r w:rsidRPr="00CD5E5A">
              <w:rPr>
                <w:i/>
              </w:rPr>
              <w:t>Il femminismo degli anni Settanta</w:t>
            </w:r>
            <w:r>
              <w:t xml:space="preserve">, Viella, 2005 </w:t>
            </w:r>
          </w:p>
          <w:p w14:paraId="6B0E7BDF" w14:textId="25B31CD7" w:rsidR="00EC6BCA" w:rsidRDefault="00CD5E5A" w:rsidP="00EC6BCA">
            <w:r>
              <w:t>e in particolare</w:t>
            </w:r>
            <w:r w:rsidR="00EB29EA">
              <w:t xml:space="preserve">: Faire, </w:t>
            </w:r>
            <w:r w:rsidR="00EB29EA" w:rsidRPr="005C596B">
              <w:rPr>
                <w:i/>
              </w:rPr>
              <w:t>Donne nuove: le ragazze degli anni Settanta</w:t>
            </w:r>
            <w:r w:rsidR="00EB29EA">
              <w:t>,</w:t>
            </w:r>
            <w:r w:rsidR="00EB29EA" w:rsidRPr="005C596B">
              <w:t xml:space="preserve"> </w:t>
            </w:r>
            <w:r w:rsidR="00EB29EA">
              <w:t>a cura di Teresa Bertilotti e Anna Scattigno, Viella, Roma 2005, pp.69-79</w:t>
            </w:r>
          </w:p>
          <w:p w14:paraId="7FBBB20F" w14:textId="77777777" w:rsidR="00EB29EA" w:rsidRDefault="00052B82">
            <w:pPr>
              <w:pStyle w:val="Contenutotabella"/>
              <w:snapToGrid w:val="0"/>
              <w:rPr>
                <w:i/>
              </w:rPr>
            </w:pPr>
            <w:r w:rsidRPr="00B01DE0">
              <w:t xml:space="preserve">Bracke Maud Anne, </w:t>
            </w:r>
            <w:r w:rsidRPr="00B01DE0">
              <w:rPr>
                <w:i/>
              </w:rPr>
              <w:t>La nuova politica delle donne,</w:t>
            </w:r>
            <w:r w:rsidR="00B504A2">
              <w:rPr>
                <w:i/>
              </w:rPr>
              <w:t xml:space="preserve"> </w:t>
            </w:r>
            <w:r w:rsidRPr="00B01DE0">
              <w:rPr>
                <w:i/>
              </w:rPr>
              <w:t xml:space="preserve">il </w:t>
            </w:r>
            <w:r w:rsidR="00EB29EA">
              <w:rPr>
                <w:i/>
              </w:rPr>
              <w:t>femminismo in Italia dal</w:t>
            </w:r>
          </w:p>
          <w:p w14:paraId="5EAAD8DE" w14:textId="77777777" w:rsidR="00052B82" w:rsidRPr="00B01DE0" w:rsidRDefault="00EB29EA">
            <w:pPr>
              <w:pStyle w:val="Contenutotabella"/>
              <w:snapToGrid w:val="0"/>
            </w:pPr>
            <w:r>
              <w:rPr>
                <w:i/>
              </w:rPr>
              <w:t>1968 al 198</w:t>
            </w:r>
            <w:r w:rsidR="00052B82" w:rsidRPr="00B01DE0">
              <w:rPr>
                <w:i/>
              </w:rPr>
              <w:t>3</w:t>
            </w:r>
            <w:r w:rsidR="00052B82" w:rsidRPr="00B01DE0">
              <w:t>,</w:t>
            </w:r>
            <w:r w:rsidR="00052B82" w:rsidRPr="00B01DE0">
              <w:rPr>
                <w:i/>
              </w:rPr>
              <w:t xml:space="preserve"> </w:t>
            </w:r>
            <w:r w:rsidR="00052B82" w:rsidRPr="00B01DE0">
              <w:t>Hoepli, 2018</w:t>
            </w:r>
          </w:p>
          <w:p w14:paraId="5B01322D" w14:textId="77777777" w:rsidR="002F5F0B" w:rsidRDefault="00D02846" w:rsidP="000C2177">
            <w:r w:rsidRPr="00B01DE0">
              <w:t xml:space="preserve">Guerra Elda, </w:t>
            </w:r>
            <w:r w:rsidRPr="00B01DE0">
              <w:rPr>
                <w:i/>
              </w:rPr>
              <w:t>Storia e cultura politica delle donne</w:t>
            </w:r>
            <w:r w:rsidRPr="00B01DE0">
              <w:t>, Archetipo, 2008</w:t>
            </w:r>
            <w:r w:rsidR="000C2177">
              <w:t xml:space="preserve"> </w:t>
            </w:r>
          </w:p>
          <w:p w14:paraId="0E1ECB75" w14:textId="4E6FFF53" w:rsidR="002F5F0B" w:rsidRPr="00EC6BCA" w:rsidRDefault="002F5F0B" w:rsidP="000C2177">
            <w:pPr>
              <w:rPr>
                <w:rFonts w:cs="Times New Roman"/>
              </w:rPr>
            </w:pPr>
            <w:r w:rsidRPr="00EC6BCA">
              <w:rPr>
                <w:rFonts w:eastAsia="Times New Roman" w:cs="Times New Roman"/>
                <w:bCs/>
                <w:color w:val="333333"/>
                <w:kern w:val="0"/>
                <w:lang w:eastAsia="it-IT" w:bidi="ar-SA"/>
              </w:rPr>
              <w:t xml:space="preserve">GIANINI BELOTTI  Elena, </w:t>
            </w:r>
            <w:r w:rsidRPr="00EC6BCA">
              <w:rPr>
                <w:rFonts w:eastAsia="Times New Roman" w:cs="Times New Roman"/>
                <w:bCs/>
                <w:i/>
                <w:color w:val="333333"/>
                <w:kern w:val="0"/>
                <w:lang w:eastAsia="it-IT" w:bidi="ar-SA"/>
              </w:rPr>
              <w:t>Dalla parte delle bambine</w:t>
            </w:r>
            <w:r w:rsidRPr="00EC6BCA">
              <w:rPr>
                <w:rFonts w:eastAsia="Times New Roman" w:cs="Times New Roman"/>
                <w:bCs/>
                <w:color w:val="333333"/>
                <w:kern w:val="0"/>
                <w:lang w:eastAsia="it-IT" w:bidi="ar-SA"/>
              </w:rPr>
              <w:t>, Feltrinelli (1978)</w:t>
            </w:r>
          </w:p>
          <w:p w14:paraId="2A338056" w14:textId="77777777" w:rsidR="00052B82" w:rsidRPr="00B01DE0" w:rsidRDefault="00A631A8">
            <w:pPr>
              <w:pStyle w:val="Contenutotabella"/>
              <w:snapToGrid w:val="0"/>
              <w:rPr>
                <w:color w:val="FF0000"/>
              </w:rPr>
            </w:pPr>
            <w:r w:rsidRPr="00B01DE0">
              <w:rPr>
                <w:color w:val="FF0000"/>
              </w:rPr>
              <w:t>Testi monografici di approfondimento</w:t>
            </w:r>
          </w:p>
          <w:p w14:paraId="14CF1EAA" w14:textId="77777777" w:rsidR="00BC4F93" w:rsidRDefault="00043ED0">
            <w:pPr>
              <w:pStyle w:val="Contenutotabella"/>
              <w:snapToGrid w:val="0"/>
            </w:pPr>
            <w:r w:rsidRPr="00B01DE0">
              <w:t xml:space="preserve">Lussana Fiamma, </w:t>
            </w:r>
            <w:r w:rsidR="00CE04D8" w:rsidRPr="00B01DE0">
              <w:rPr>
                <w:i/>
              </w:rPr>
              <w:t>L’Italia del divorzio</w:t>
            </w:r>
            <w:r w:rsidR="000C2177">
              <w:rPr>
                <w:i/>
              </w:rPr>
              <w:t>. Le battaglie tra Stato C</w:t>
            </w:r>
            <w:r w:rsidRPr="00B01DE0">
              <w:rPr>
                <w:i/>
              </w:rPr>
              <w:t>hiesa e gente comune</w:t>
            </w:r>
            <w:r w:rsidR="000C2177">
              <w:rPr>
                <w:i/>
              </w:rPr>
              <w:t xml:space="preserve"> </w:t>
            </w:r>
            <w:r w:rsidRPr="00B01DE0">
              <w:rPr>
                <w:i/>
              </w:rPr>
              <w:t>(1946-1974)</w:t>
            </w:r>
            <w:r w:rsidRPr="00B01DE0">
              <w:t>,</w:t>
            </w:r>
            <w:r w:rsidR="000C2177">
              <w:t xml:space="preserve"> </w:t>
            </w:r>
            <w:r w:rsidRPr="00B01DE0">
              <w:t>Carocci 2014</w:t>
            </w:r>
          </w:p>
          <w:p w14:paraId="68D814CE" w14:textId="77777777" w:rsidR="0091616F" w:rsidRPr="00B01DE0" w:rsidRDefault="0091616F">
            <w:pPr>
              <w:pStyle w:val="Contenutotabella"/>
              <w:snapToGrid w:val="0"/>
            </w:pPr>
            <w:r>
              <w:t xml:space="preserve">Pescarolo Alessandra. </w:t>
            </w:r>
            <w:r w:rsidRPr="0091616F">
              <w:rPr>
                <w:i/>
              </w:rPr>
              <w:t>Il lavoro delle donne nell’Italia contemporanea</w:t>
            </w:r>
            <w:r>
              <w:t>, Viella 2019</w:t>
            </w:r>
          </w:p>
          <w:p w14:paraId="44A313C1" w14:textId="77777777" w:rsidR="00043ED0" w:rsidRPr="00B01DE0" w:rsidRDefault="00043ED0">
            <w:pPr>
              <w:pStyle w:val="Contenutotabella"/>
              <w:snapToGrid w:val="0"/>
            </w:pPr>
            <w:r w:rsidRPr="00B01DE0">
              <w:t xml:space="preserve">Pruna Maria Letizia, </w:t>
            </w:r>
            <w:r w:rsidRPr="00B01DE0">
              <w:rPr>
                <w:i/>
              </w:rPr>
              <w:t>Donne al lavoro</w:t>
            </w:r>
            <w:r w:rsidR="000C2177">
              <w:t>, Il M</w:t>
            </w:r>
            <w:r w:rsidRPr="00B01DE0">
              <w:t>ulino 2007</w:t>
            </w:r>
          </w:p>
          <w:p w14:paraId="3F39A2B0" w14:textId="77777777" w:rsidR="00052B82" w:rsidRPr="00B01DE0" w:rsidRDefault="00052B82">
            <w:pPr>
              <w:pStyle w:val="Contenutotabella"/>
              <w:snapToGrid w:val="0"/>
            </w:pPr>
            <w:r w:rsidRPr="00B01DE0">
              <w:t>Treves</w:t>
            </w:r>
            <w:r w:rsidR="00A631A8" w:rsidRPr="00B01DE0">
              <w:t xml:space="preserve"> Anna, </w:t>
            </w:r>
            <w:r w:rsidR="00A631A8" w:rsidRPr="00B01DE0">
              <w:rPr>
                <w:i/>
              </w:rPr>
              <w:t>Le nascite e la politica nell’Italia del Novecento</w:t>
            </w:r>
            <w:r w:rsidR="00A631A8" w:rsidRPr="00B01DE0">
              <w:t>, Ed Led, 2001</w:t>
            </w:r>
          </w:p>
          <w:p w14:paraId="21231008" w14:textId="77777777" w:rsidR="00BC4F93" w:rsidRPr="00B01DE0" w:rsidRDefault="00043ED0">
            <w:pPr>
              <w:pStyle w:val="Contenutotabella"/>
              <w:snapToGrid w:val="0"/>
            </w:pPr>
            <w:r w:rsidRPr="00B01DE0">
              <w:t xml:space="preserve">Feci Simona - Schettini Laura (a cura di), </w:t>
            </w:r>
            <w:r w:rsidRPr="00B01DE0">
              <w:rPr>
                <w:i/>
              </w:rPr>
              <w:t>La violenza contro le donne nella storia</w:t>
            </w:r>
            <w:r w:rsidRPr="00B01DE0">
              <w:t>, Viella 2017</w:t>
            </w:r>
          </w:p>
          <w:p w14:paraId="5AB15096" w14:textId="273CA18A" w:rsidR="00BC4F93" w:rsidRPr="000C2177" w:rsidRDefault="00BC4F93" w:rsidP="002F5F0B"/>
        </w:tc>
      </w:tr>
      <w:tr w:rsidR="00C42CB5" w14:paraId="50DDF135" w14:textId="77777777" w:rsidTr="00FB41E9">
        <w:tc>
          <w:tcPr>
            <w:tcW w:w="1844" w:type="dxa"/>
            <w:tcBorders>
              <w:left w:val="single" w:sz="1" w:space="0" w:color="000000"/>
              <w:bottom w:val="single" w:sz="1" w:space="0" w:color="000000"/>
            </w:tcBorders>
            <w:shd w:val="clear" w:color="auto" w:fill="auto"/>
          </w:tcPr>
          <w:p w14:paraId="63D03D01" w14:textId="77777777" w:rsidR="00C42CB5" w:rsidRDefault="00C42CB5">
            <w:pPr>
              <w:pStyle w:val="Contenutotabella"/>
              <w:rPr>
                <w:b/>
              </w:rPr>
            </w:pPr>
            <w:r w:rsidRPr="00474003">
              <w:rPr>
                <w:b/>
              </w:rPr>
              <w:lastRenderedPageBreak/>
              <w:t>Testi letterari</w:t>
            </w:r>
          </w:p>
          <w:p w14:paraId="3481A2D1" w14:textId="30EF382B" w:rsidR="00C42CB5" w:rsidRDefault="00C42CB5">
            <w:pPr>
              <w:pStyle w:val="Contenutotabella"/>
            </w:pPr>
            <w:r>
              <w:rPr>
                <w:b/>
              </w:rPr>
              <w:t>Sugli anni ‘70</w:t>
            </w:r>
          </w:p>
        </w:tc>
        <w:tc>
          <w:tcPr>
            <w:tcW w:w="8080" w:type="dxa"/>
            <w:tcBorders>
              <w:left w:val="single" w:sz="1" w:space="0" w:color="000000"/>
              <w:bottom w:val="single" w:sz="1" w:space="0" w:color="000000"/>
              <w:right w:val="single" w:sz="1" w:space="0" w:color="000000"/>
            </w:tcBorders>
            <w:shd w:val="clear" w:color="auto" w:fill="auto"/>
          </w:tcPr>
          <w:p w14:paraId="615B320F" w14:textId="77777777" w:rsidR="00C42CB5" w:rsidRDefault="00C42CB5" w:rsidP="00C42CB5">
            <w:pPr>
              <w:pStyle w:val="Contenutotabella"/>
              <w:numPr>
                <w:ilvl w:val="0"/>
                <w:numId w:val="4"/>
              </w:numPr>
              <w:snapToGrid w:val="0"/>
            </w:pPr>
            <w:r>
              <w:t xml:space="preserve">Baldanzi Simona, </w:t>
            </w:r>
            <w:r w:rsidRPr="00B02034">
              <w:rPr>
                <w:i/>
              </w:rPr>
              <w:t>Figlia di una vestaglia blu</w:t>
            </w:r>
            <w:r>
              <w:rPr>
                <w:i/>
              </w:rPr>
              <w:t xml:space="preserve">, </w:t>
            </w:r>
            <w:r>
              <w:t>Alegre, 2006</w:t>
            </w:r>
          </w:p>
          <w:p w14:paraId="029C5C2B" w14:textId="77777777" w:rsidR="00C42CB5" w:rsidRDefault="00C42CB5" w:rsidP="00C42CB5">
            <w:pPr>
              <w:pStyle w:val="Contenutotabella"/>
              <w:numPr>
                <w:ilvl w:val="0"/>
                <w:numId w:val="4"/>
              </w:numPr>
              <w:snapToGrid w:val="0"/>
            </w:pPr>
            <w:r>
              <w:t>Ferrante Elena, L’amica geniale vol.III  in particolare pag 252 e seguenti</w:t>
            </w:r>
          </w:p>
          <w:p w14:paraId="6C4FEA57" w14:textId="77777777" w:rsidR="00C42CB5" w:rsidRPr="00474003" w:rsidRDefault="00C42CB5">
            <w:pPr>
              <w:pStyle w:val="Contenutotabella"/>
              <w:snapToGrid w:val="0"/>
              <w:rPr>
                <w:b/>
              </w:rPr>
            </w:pPr>
          </w:p>
        </w:tc>
      </w:tr>
      <w:tr w:rsidR="00C42CB5" w14:paraId="449F05B9" w14:textId="77777777" w:rsidTr="00FB41E9">
        <w:tc>
          <w:tcPr>
            <w:tcW w:w="1844" w:type="dxa"/>
            <w:tcBorders>
              <w:left w:val="single" w:sz="1" w:space="0" w:color="000000"/>
              <w:bottom w:val="single" w:sz="1" w:space="0" w:color="000000"/>
            </w:tcBorders>
            <w:shd w:val="clear" w:color="auto" w:fill="auto"/>
          </w:tcPr>
          <w:p w14:paraId="42CB6FAC" w14:textId="77777777" w:rsidR="00C42CB5" w:rsidRDefault="00C42CB5" w:rsidP="00C42CB5">
            <w:pPr>
              <w:pStyle w:val="Contenutotabella"/>
              <w:snapToGrid w:val="0"/>
            </w:pPr>
            <w:r w:rsidRPr="00EF208B">
              <w:rPr>
                <w:b/>
              </w:rPr>
              <w:t xml:space="preserve">Fonti </w:t>
            </w:r>
            <w:r>
              <w:t>degli anni Settanta</w:t>
            </w:r>
          </w:p>
          <w:p w14:paraId="3708BEDF" w14:textId="431B3BC7" w:rsidR="00C42CB5" w:rsidRPr="00EF208B" w:rsidRDefault="00C42CB5" w:rsidP="00C42CB5">
            <w:pPr>
              <w:pStyle w:val="Contenutotabella"/>
              <w:snapToGrid w:val="0"/>
              <w:rPr>
                <w:b/>
              </w:rPr>
            </w:pPr>
            <w:r>
              <w:t>LEGGI</w:t>
            </w:r>
          </w:p>
        </w:tc>
        <w:tc>
          <w:tcPr>
            <w:tcW w:w="8080" w:type="dxa"/>
            <w:tcBorders>
              <w:left w:val="single" w:sz="1" w:space="0" w:color="000000"/>
              <w:bottom w:val="single" w:sz="1" w:space="0" w:color="000000"/>
              <w:right w:val="single" w:sz="1" w:space="0" w:color="000000"/>
            </w:tcBorders>
            <w:shd w:val="clear" w:color="auto" w:fill="auto"/>
          </w:tcPr>
          <w:p w14:paraId="279DDEB1" w14:textId="77777777" w:rsidR="00C42CB5" w:rsidRPr="00094434" w:rsidRDefault="00C42CB5" w:rsidP="00C42CB5">
            <w:pPr>
              <w:pStyle w:val="Contenutotabella"/>
              <w:snapToGrid w:val="0"/>
            </w:pPr>
            <w:r w:rsidRPr="00094434">
              <w:t>LEGGE 1 dicembre 1970, n. 898 - Gazzetta Ufficiale</w:t>
            </w:r>
          </w:p>
          <w:p w14:paraId="6E74FFD8" w14:textId="77777777" w:rsidR="00C42CB5" w:rsidRDefault="00C42CB5" w:rsidP="00C42CB5">
            <w:pPr>
              <w:rPr>
                <w:rStyle w:val="Collegamentoipertestuale"/>
                <w:rFonts w:ascii="Arial" w:hAnsi="Arial" w:cs="Arial"/>
                <w:color w:val="681DA8"/>
                <w:u w:val="none"/>
              </w:rPr>
            </w:pPr>
            <w:r w:rsidRPr="00094434">
              <w:t>https://www.gazzettaufficiale.it/eli/id/1970/12/03/070U0898/s</w:t>
            </w:r>
            <w:r>
              <w:fldChar w:fldCharType="begin"/>
            </w:r>
            <w:r>
              <w:instrText xml:space="preserve"> HYPERLINK "https://www.google.it/url?sa=t&amp;rct=j&amp;q=&amp;esrc=s&amp;source=web&amp;cd=&amp;ved=2ahUKEwixgJSRrKv6AhV6hf0HHf_uCi8QFnoECAwQAQ&amp;url=https%3A%2F%2Fwww.gazzettaufficiale.it%2Feli%2Fid%2F1978%2F05%2F22%2F078U0194%2Fsg&amp;usg=AOvVaw3YCvYcMZG2h4dSwsNbW5oR" </w:instrText>
            </w:r>
            <w:r>
              <w:fldChar w:fldCharType="separate"/>
            </w:r>
          </w:p>
          <w:p w14:paraId="1987EF9E" w14:textId="77777777" w:rsidR="00C42CB5" w:rsidRPr="00DD65F9" w:rsidRDefault="00C42CB5" w:rsidP="00C42CB5">
            <w:pPr>
              <w:pStyle w:val="Titolo3"/>
              <w:spacing w:before="0" w:beforeAutospacing="0" w:after="45" w:afterAutospacing="0"/>
              <w:rPr>
                <w:rFonts w:ascii="Times New Roman" w:hAnsi="Times New Roman"/>
                <w:b w:val="0"/>
                <w:bCs w:val="0"/>
                <w:sz w:val="24"/>
                <w:szCs w:val="24"/>
              </w:rPr>
            </w:pPr>
            <w:r w:rsidRPr="00DD65F9">
              <w:rPr>
                <w:rFonts w:ascii="Times New Roman" w:hAnsi="Times New Roman"/>
                <w:b w:val="0"/>
                <w:bCs w:val="0"/>
                <w:sz w:val="24"/>
                <w:szCs w:val="24"/>
              </w:rPr>
              <w:t>LEGGE 22 maggio 1978, n. 194 - Gazzetta Ufficiale</w:t>
            </w:r>
          </w:p>
          <w:p w14:paraId="0F00347A" w14:textId="77777777" w:rsidR="00C42CB5" w:rsidRPr="00EF208B" w:rsidRDefault="00C42CB5" w:rsidP="00C42CB5">
            <w:r>
              <w:fldChar w:fldCharType="end"/>
            </w:r>
            <w:r>
              <w:t xml:space="preserve"> </w:t>
            </w:r>
            <w:hyperlink r:id="rId13" w:history="1">
              <w:r w:rsidRPr="00375677">
                <w:rPr>
                  <w:rStyle w:val="Collegamentoipertestuale"/>
                </w:rPr>
                <w:t>https://www.gazzettaufficiale.it/eli/id/1978/05/22/078U0194/sg</w:t>
              </w:r>
            </w:hyperlink>
          </w:p>
          <w:p w14:paraId="658F46E1" w14:textId="77777777" w:rsidR="00C42CB5" w:rsidRDefault="00C42CB5" w:rsidP="00DE7D2C">
            <w:pPr>
              <w:pStyle w:val="Contenutotabella"/>
              <w:snapToGrid w:val="0"/>
              <w:ind w:left="720"/>
            </w:pPr>
          </w:p>
        </w:tc>
      </w:tr>
      <w:tr w:rsidR="009D2275" w14:paraId="381E3DA2" w14:textId="77777777" w:rsidTr="00FB41E9">
        <w:tc>
          <w:tcPr>
            <w:tcW w:w="1844" w:type="dxa"/>
            <w:tcBorders>
              <w:left w:val="single" w:sz="1" w:space="0" w:color="000000"/>
              <w:bottom w:val="single" w:sz="1" w:space="0" w:color="000000"/>
            </w:tcBorders>
            <w:shd w:val="clear" w:color="auto" w:fill="auto"/>
          </w:tcPr>
          <w:p w14:paraId="4C1692A1" w14:textId="2B128455" w:rsidR="00C42CB5" w:rsidRDefault="00C42CB5" w:rsidP="00C42CB5">
            <w:pPr>
              <w:pStyle w:val="Contenutotabella"/>
              <w:snapToGrid w:val="0"/>
            </w:pPr>
            <w:r w:rsidRPr="00EF208B">
              <w:rPr>
                <w:b/>
              </w:rPr>
              <w:t xml:space="preserve">Fonti </w:t>
            </w:r>
            <w:r>
              <w:t>degli anni ‘70</w:t>
            </w:r>
          </w:p>
          <w:p w14:paraId="7FC20B5A" w14:textId="27286856" w:rsidR="00C42CB5" w:rsidRPr="00DD65F9" w:rsidRDefault="00C42CB5" w:rsidP="00C42CB5">
            <w:pPr>
              <w:rPr>
                <w:rStyle w:val="Collegamentoipertestuale"/>
                <w:rFonts w:ascii="Arial" w:hAnsi="Arial" w:cs="Arial"/>
                <w:color w:val="auto"/>
              </w:rPr>
            </w:pPr>
            <w:r>
              <w:t>Romanzi e testi teatrali</w:t>
            </w:r>
            <w:r>
              <w:rPr>
                <w:rFonts w:ascii="Arial" w:hAnsi="Arial" w:cs="Arial"/>
                <w:color w:val="681DA8"/>
              </w:rPr>
              <w:fldChar w:fldCharType="begin"/>
            </w:r>
            <w:r w:rsidR="003E4ABD">
              <w:rPr>
                <w:rFonts w:ascii="Arial" w:hAnsi="Arial" w:cs="Arial"/>
                <w:color w:val="681DA8"/>
              </w:rPr>
              <w:instrText>HYPERLINK "C:\\Users\\FEDERICO MARUCELLI\\Downloads\\LEGGE 1 dicembre 1970, n. 898 - Gazzetta Ufficialehttps:\\www.gazzettaufficiale.it\\eli\\id\\1970\\12\\03\\070U0898\\sg"</w:instrText>
            </w:r>
            <w:r w:rsidR="003E4ABD">
              <w:rPr>
                <w:rFonts w:ascii="Arial" w:hAnsi="Arial" w:cs="Arial"/>
                <w:color w:val="681DA8"/>
              </w:rPr>
            </w:r>
            <w:r>
              <w:rPr>
                <w:rFonts w:ascii="Arial" w:hAnsi="Arial" w:cs="Arial"/>
                <w:color w:val="681DA8"/>
              </w:rPr>
              <w:fldChar w:fldCharType="separate"/>
            </w:r>
            <w:r w:rsidRPr="00375677">
              <w:rPr>
                <w:rStyle w:val="Collegamentoipertestuale"/>
                <w:rFonts w:ascii="Arial" w:hAnsi="Arial" w:cs="Arial"/>
              </w:rPr>
              <w:br/>
            </w:r>
          </w:p>
          <w:p w14:paraId="280EFF8C" w14:textId="5EBFC5E1" w:rsidR="00C42CB5" w:rsidRPr="00DD65F9" w:rsidRDefault="00C42CB5" w:rsidP="00C42CB5">
            <w:pPr>
              <w:rPr>
                <w:rStyle w:val="Collegamentoipertestuale"/>
                <w:rFonts w:cs="Times New Roman"/>
              </w:rPr>
            </w:pPr>
          </w:p>
          <w:p w14:paraId="03E274B8" w14:textId="626E5874" w:rsidR="009D2275" w:rsidRDefault="00C42CB5" w:rsidP="00C42CB5">
            <w:pPr>
              <w:pStyle w:val="Contenutotabella"/>
            </w:pPr>
            <w:r>
              <w:rPr>
                <w:rFonts w:ascii="Arial" w:hAnsi="Arial" w:cs="Arial"/>
                <w:color w:val="681DA8"/>
              </w:rPr>
              <w:fldChar w:fldCharType="end"/>
            </w:r>
          </w:p>
        </w:tc>
        <w:tc>
          <w:tcPr>
            <w:tcW w:w="8080" w:type="dxa"/>
            <w:tcBorders>
              <w:left w:val="single" w:sz="1" w:space="0" w:color="000000"/>
              <w:bottom w:val="single" w:sz="1" w:space="0" w:color="000000"/>
              <w:right w:val="single" w:sz="1" w:space="0" w:color="000000"/>
            </w:tcBorders>
            <w:shd w:val="clear" w:color="auto" w:fill="auto"/>
          </w:tcPr>
          <w:p w14:paraId="5CCD2530" w14:textId="77777777" w:rsidR="00DD65F9" w:rsidRDefault="00DD65F9" w:rsidP="00C42CB5">
            <w:pPr>
              <w:pStyle w:val="Contenutotabella"/>
              <w:snapToGrid w:val="0"/>
            </w:pPr>
          </w:p>
          <w:p w14:paraId="22952F38" w14:textId="77777777" w:rsidR="00DE7D2C" w:rsidRPr="00DE7D2C" w:rsidRDefault="00DE7D2C" w:rsidP="00DE7D2C">
            <w:pPr>
              <w:pStyle w:val="Paragrafoelenco"/>
              <w:numPr>
                <w:ilvl w:val="0"/>
                <w:numId w:val="15"/>
              </w:numPr>
              <w:tabs>
                <w:tab w:val="left" w:pos="20"/>
                <w:tab w:val="left" w:pos="220"/>
              </w:tabs>
              <w:autoSpaceDE w:val="0"/>
              <w:autoSpaceDN w:val="0"/>
              <w:adjustRightInd w:val="0"/>
              <w:rPr>
                <w:rFonts w:ascii="Times New Roman" w:eastAsia="Times New Roman" w:hAnsi="Times New Roman" w:cs="Times New Roman"/>
                <w:sz w:val="24"/>
                <w:szCs w:val="24"/>
              </w:rPr>
            </w:pPr>
            <w:r w:rsidRPr="00DE7D2C">
              <w:rPr>
                <w:rFonts w:ascii="Times New Roman" w:eastAsia="Times New Roman" w:hAnsi="Times New Roman" w:cs="Times New Roman"/>
                <w:sz w:val="24"/>
                <w:szCs w:val="24"/>
              </w:rPr>
              <w:t xml:space="preserve">Lonzi Carla, </w:t>
            </w:r>
            <w:r w:rsidRPr="00DE7D2C">
              <w:rPr>
                <w:rFonts w:ascii="Times New Roman" w:eastAsia="Times New Roman" w:hAnsi="Times New Roman" w:cs="Times New Roman"/>
                <w:i/>
                <w:iCs/>
                <w:sz w:val="24"/>
                <w:szCs w:val="24"/>
              </w:rPr>
              <w:t>Sputiamo su Hegel</w:t>
            </w:r>
            <w:r w:rsidRPr="00DE7D2C">
              <w:rPr>
                <w:rFonts w:ascii="Times New Roman" w:eastAsia="Times New Roman" w:hAnsi="Times New Roman" w:cs="Times New Roman"/>
                <w:sz w:val="24"/>
                <w:szCs w:val="24"/>
              </w:rPr>
              <w:t>, Milano, Scritti di Rivolta femminile, 1974</w:t>
            </w:r>
            <w:r w:rsidRPr="00DE7D2C">
              <w:rPr>
                <w:rFonts w:ascii="Times New Roman" w:hAnsi="Times New Roman" w:cs="Times New Roman"/>
                <w:sz w:val="24"/>
                <w:szCs w:val="24"/>
              </w:rPr>
              <w:t xml:space="preserve"> </w:t>
            </w:r>
          </w:p>
          <w:p w14:paraId="25D40D2A" w14:textId="50414784" w:rsidR="00DE7D2C" w:rsidRPr="00DE7D2C" w:rsidRDefault="00DE7D2C" w:rsidP="00DE7D2C">
            <w:pPr>
              <w:pStyle w:val="Paragrafoelenco"/>
              <w:numPr>
                <w:ilvl w:val="0"/>
                <w:numId w:val="15"/>
              </w:numPr>
              <w:tabs>
                <w:tab w:val="left" w:pos="20"/>
                <w:tab w:val="left" w:pos="220"/>
              </w:tabs>
              <w:autoSpaceDE w:val="0"/>
              <w:autoSpaceDN w:val="0"/>
              <w:adjustRightInd w:val="0"/>
              <w:rPr>
                <w:rFonts w:ascii="Times New Roman" w:eastAsia="Times New Roman" w:hAnsi="Times New Roman" w:cs="Times New Roman"/>
                <w:sz w:val="24"/>
                <w:szCs w:val="24"/>
              </w:rPr>
            </w:pPr>
            <w:r w:rsidRPr="00DE7D2C">
              <w:rPr>
                <w:rFonts w:ascii="Times New Roman" w:hAnsi="Times New Roman" w:cs="Times New Roman"/>
                <w:sz w:val="24"/>
                <w:szCs w:val="24"/>
              </w:rPr>
              <w:t>Ferri Giuliana, Un matrimonio perfetto,1975</w:t>
            </w:r>
          </w:p>
          <w:p w14:paraId="37DDA0DA" w14:textId="77777777" w:rsidR="00DE7D2C" w:rsidRPr="00DE7D2C" w:rsidRDefault="00DE7D2C" w:rsidP="00DE7D2C">
            <w:pPr>
              <w:pStyle w:val="Contenutotabella"/>
              <w:numPr>
                <w:ilvl w:val="0"/>
                <w:numId w:val="4"/>
              </w:numPr>
              <w:snapToGrid w:val="0"/>
              <w:rPr>
                <w:rFonts w:cs="Times New Roman"/>
              </w:rPr>
            </w:pPr>
            <w:r w:rsidRPr="00DE7D2C">
              <w:rPr>
                <w:rFonts w:cs="Times New Roman"/>
              </w:rPr>
              <w:t>Maraini Dacia, Donne in guerra, 1975</w:t>
            </w:r>
          </w:p>
          <w:p w14:paraId="4C70A350" w14:textId="77777777" w:rsidR="00DE7D2C" w:rsidRPr="00DE7D2C" w:rsidRDefault="00DE7D2C" w:rsidP="00DE7D2C">
            <w:pPr>
              <w:pStyle w:val="Contenutotabella"/>
              <w:numPr>
                <w:ilvl w:val="0"/>
                <w:numId w:val="4"/>
              </w:numPr>
              <w:snapToGrid w:val="0"/>
              <w:rPr>
                <w:rFonts w:cs="Times New Roman"/>
              </w:rPr>
            </w:pPr>
            <w:r w:rsidRPr="00DE7D2C">
              <w:rPr>
                <w:rFonts w:cs="Times New Roman"/>
              </w:rPr>
              <w:t xml:space="preserve">Cerati Carla, La condizione sentimentale,1977 </w:t>
            </w:r>
          </w:p>
          <w:p w14:paraId="57C9BB17" w14:textId="77777777" w:rsidR="00DE7D2C" w:rsidRDefault="00DE7D2C" w:rsidP="00DE7D2C">
            <w:pPr>
              <w:pStyle w:val="Contenutotabella"/>
              <w:snapToGrid w:val="0"/>
              <w:ind w:left="720"/>
            </w:pPr>
          </w:p>
          <w:p w14:paraId="4C93527D" w14:textId="77777777" w:rsidR="00DE5873" w:rsidRDefault="00DE5873">
            <w:pPr>
              <w:pStyle w:val="Contenutotabella"/>
              <w:snapToGrid w:val="0"/>
            </w:pPr>
            <w:r>
              <w:t>Monologhi teatrali</w:t>
            </w:r>
          </w:p>
          <w:p w14:paraId="4AD07008" w14:textId="77777777" w:rsidR="00DE5873" w:rsidRDefault="00DE5873" w:rsidP="00474003">
            <w:pPr>
              <w:pStyle w:val="Contenutotabella"/>
              <w:numPr>
                <w:ilvl w:val="0"/>
                <w:numId w:val="5"/>
              </w:numPr>
              <w:snapToGrid w:val="0"/>
            </w:pPr>
            <w:r>
              <w:t>Rame Franca-</w:t>
            </w:r>
            <w:r w:rsidR="00474003">
              <w:t xml:space="preserve"> Fo Dario, Tutta casa, letto e C</w:t>
            </w:r>
            <w:r>
              <w:t xml:space="preserve">hiesa 1977 </w:t>
            </w:r>
          </w:p>
          <w:p w14:paraId="3966CEF4" w14:textId="77777777" w:rsidR="0084363C" w:rsidRDefault="00DE5873" w:rsidP="00CD5E5A">
            <w:pPr>
              <w:pStyle w:val="Contenutotabella"/>
              <w:numPr>
                <w:ilvl w:val="0"/>
                <w:numId w:val="5"/>
              </w:numPr>
              <w:snapToGrid w:val="0"/>
            </w:pPr>
            <w:r>
              <w:t>Rame Franca, Lo stupro, 1978</w:t>
            </w:r>
          </w:p>
        </w:tc>
      </w:tr>
      <w:tr w:rsidR="00C42CB5" w14:paraId="464B1487" w14:textId="77777777" w:rsidTr="00FB41E9">
        <w:tc>
          <w:tcPr>
            <w:tcW w:w="1844" w:type="dxa"/>
            <w:tcBorders>
              <w:left w:val="single" w:sz="1" w:space="0" w:color="000000"/>
              <w:bottom w:val="single" w:sz="1" w:space="0" w:color="000000"/>
            </w:tcBorders>
            <w:shd w:val="clear" w:color="auto" w:fill="auto"/>
          </w:tcPr>
          <w:p w14:paraId="41E7DC4E" w14:textId="77777777" w:rsidR="00C42CB5" w:rsidRDefault="00C42CB5" w:rsidP="00C42CB5">
            <w:pPr>
              <w:pStyle w:val="Contenutotabella"/>
            </w:pPr>
            <w:r>
              <w:t>Risorse multimediali</w:t>
            </w:r>
          </w:p>
          <w:p w14:paraId="419870D7" w14:textId="76FB8515" w:rsidR="00C42CB5" w:rsidRDefault="00C42CB5" w:rsidP="00C42CB5">
            <w:pPr>
              <w:pStyle w:val="Contenutotabella"/>
            </w:pPr>
            <w:r>
              <w:t>Degli anni ’60 ‘70</w:t>
            </w:r>
          </w:p>
        </w:tc>
        <w:tc>
          <w:tcPr>
            <w:tcW w:w="8080" w:type="dxa"/>
            <w:tcBorders>
              <w:left w:val="single" w:sz="1" w:space="0" w:color="000000"/>
              <w:bottom w:val="single" w:sz="1" w:space="0" w:color="000000"/>
              <w:right w:val="single" w:sz="1" w:space="0" w:color="000000"/>
            </w:tcBorders>
            <w:shd w:val="clear" w:color="auto" w:fill="auto"/>
          </w:tcPr>
          <w:p w14:paraId="41F29050" w14:textId="77777777" w:rsidR="00C42CB5" w:rsidRDefault="00C42CB5" w:rsidP="00C42CB5">
            <w:pPr>
              <w:pStyle w:val="Contenutotabella"/>
              <w:snapToGrid w:val="0"/>
              <w:ind w:left="720"/>
            </w:pPr>
            <w:r>
              <w:t xml:space="preserve">Fonti multimediali </w:t>
            </w:r>
          </w:p>
          <w:p w14:paraId="7D8611AE" w14:textId="77777777" w:rsidR="00C42CB5" w:rsidRDefault="00C42CB5" w:rsidP="00C42CB5">
            <w:pPr>
              <w:pStyle w:val="Contenutotabella"/>
              <w:numPr>
                <w:ilvl w:val="0"/>
                <w:numId w:val="6"/>
              </w:numPr>
              <w:snapToGrid w:val="0"/>
            </w:pPr>
            <w:r>
              <w:t>Sulle Sessanta:</w:t>
            </w:r>
          </w:p>
          <w:p w14:paraId="1B614AAE" w14:textId="77777777" w:rsidR="00C42CB5" w:rsidRDefault="00C42CB5" w:rsidP="00C42CB5">
            <w:pPr>
              <w:pStyle w:val="Contenutotabella"/>
              <w:snapToGrid w:val="0"/>
              <w:ind w:left="720"/>
            </w:pPr>
            <w:r w:rsidRPr="002F5F0B">
              <w:rPr>
                <w:i/>
              </w:rPr>
              <w:t>Comizi d’amore</w:t>
            </w:r>
            <w:r>
              <w:t xml:space="preserve"> di Pier Paolo Pasolini 1965</w:t>
            </w:r>
          </w:p>
          <w:p w14:paraId="7E7AC275" w14:textId="77777777" w:rsidR="00C42CB5" w:rsidRDefault="00C42CB5" w:rsidP="00C42CB5">
            <w:pPr>
              <w:pStyle w:val="Contenutotabella"/>
              <w:snapToGrid w:val="0"/>
              <w:ind w:left="720"/>
            </w:pPr>
            <w:r>
              <w:t>opinioni degli italiani  sull’amore e sulla morale sessuale negli anni</w:t>
            </w:r>
          </w:p>
          <w:p w14:paraId="46830D1F" w14:textId="77777777" w:rsidR="00C42CB5" w:rsidRDefault="00C42CB5" w:rsidP="00C42CB5">
            <w:pPr>
              <w:pStyle w:val="Contenutotabella"/>
              <w:snapToGrid w:val="0"/>
              <w:ind w:left="720"/>
            </w:pPr>
          </w:p>
          <w:p w14:paraId="330222F5" w14:textId="77777777" w:rsidR="00C42CB5" w:rsidRDefault="003E4ABD" w:rsidP="00C42CB5">
            <w:pPr>
              <w:pStyle w:val="Contenutotabella"/>
              <w:snapToGrid w:val="0"/>
              <w:ind w:left="360"/>
            </w:pPr>
            <w:hyperlink r:id="rId14" w:history="1">
              <w:r w:rsidR="00C42CB5" w:rsidRPr="00375677">
                <w:rPr>
                  <w:rStyle w:val="Collegamentoipertestuale"/>
                </w:rPr>
                <w:t>https://www.youtube.com/watch?v=J0imrzbzyr4</w:t>
              </w:r>
            </w:hyperlink>
          </w:p>
          <w:p w14:paraId="7403CF7E" w14:textId="77777777" w:rsidR="00C42CB5" w:rsidRDefault="00C42CB5" w:rsidP="00C42CB5">
            <w:pPr>
              <w:pStyle w:val="Contenutotabella"/>
              <w:snapToGrid w:val="0"/>
              <w:ind w:left="720"/>
            </w:pPr>
          </w:p>
          <w:p w14:paraId="513C0CD8" w14:textId="77777777" w:rsidR="00C42CB5" w:rsidRPr="004F3A0D" w:rsidRDefault="00C42CB5" w:rsidP="00C42CB5">
            <w:pPr>
              <w:rPr>
                <w:rFonts w:ascii="Times" w:eastAsia="Times New Roman" w:hAnsi="Times" w:cs="Times New Roman"/>
                <w:sz w:val="20"/>
                <w:szCs w:val="20"/>
              </w:rPr>
            </w:pPr>
            <w:r>
              <w:t xml:space="preserve">Inchiesta di Gabriella Parca, </w:t>
            </w:r>
            <w:r w:rsidRPr="005C596B">
              <w:rPr>
                <w:i/>
              </w:rPr>
              <w:t>Le italiane si confessano</w:t>
            </w:r>
            <w:r>
              <w:t xml:space="preserve">, </w:t>
            </w:r>
            <w:r w:rsidRPr="004F3A0D">
              <w:rPr>
                <w:rFonts w:ascii="Helvetica" w:eastAsia="Times New Roman" w:hAnsi="Helvetica" w:cs="Times New Roman"/>
                <w:color w:val="666666"/>
                <w:shd w:val="clear" w:color="auto" w:fill="FFFFFF"/>
              </w:rPr>
              <w:t>(Firenze, </w:t>
            </w:r>
            <w:r w:rsidRPr="004F3A0D">
              <w:rPr>
                <w:rFonts w:ascii="Helvetica" w:eastAsia="Times New Roman" w:hAnsi="Helvetica" w:cs="Times New Roman"/>
                <w:b/>
                <w:bCs/>
                <w:color w:val="666666"/>
                <w:bdr w:val="none" w:sz="0" w:space="0" w:color="auto" w:frame="1"/>
              </w:rPr>
              <w:t>Parenti</w:t>
            </w:r>
            <w:r w:rsidRPr="004F3A0D">
              <w:rPr>
                <w:rFonts w:ascii="Helvetica" w:eastAsia="Times New Roman" w:hAnsi="Helvetica" w:cs="Times New Roman"/>
                <w:color w:val="666666"/>
                <w:shd w:val="clear" w:color="auto" w:fill="FFFFFF"/>
              </w:rPr>
              <w:t>, 1959)</w:t>
            </w:r>
          </w:p>
          <w:p w14:paraId="07C5AAA4" w14:textId="77777777" w:rsidR="00C42CB5" w:rsidRDefault="00C42CB5" w:rsidP="00C42CB5">
            <w:pPr>
              <w:rPr>
                <w:rFonts w:ascii="Helvetica" w:eastAsia="Times New Roman" w:hAnsi="Helvetica" w:cs="Times New Roman"/>
                <w:color w:val="666666"/>
                <w:shd w:val="clear" w:color="auto" w:fill="FFFFFF"/>
              </w:rPr>
            </w:pPr>
            <w:r>
              <w:rPr>
                <w:rFonts w:ascii="Helvetica" w:eastAsia="Times New Roman" w:hAnsi="Helvetica" w:cs="Times New Roman"/>
                <w:color w:val="666666"/>
                <w:shd w:val="clear" w:color="auto" w:fill="FFFFFF"/>
              </w:rPr>
              <w:t xml:space="preserve">11 </w:t>
            </w:r>
            <w:r w:rsidRPr="004F3A0D">
              <w:rPr>
                <w:rFonts w:ascii="Helvetica" w:eastAsia="Times New Roman" w:hAnsi="Helvetica" w:cs="Times New Roman"/>
                <w:color w:val="666666"/>
                <w:shd w:val="clear" w:color="auto" w:fill="FFFFFF"/>
              </w:rPr>
              <w:t>edizioni, fino al 1977 </w:t>
            </w:r>
            <w:r w:rsidRPr="004F3A0D">
              <w:rPr>
                <w:rFonts w:ascii="Helvetica" w:eastAsia="Times New Roman" w:hAnsi="Helvetica" w:cs="Times New Roman"/>
                <w:b/>
                <w:bCs/>
                <w:color w:val="666666"/>
                <w:bdr w:val="none" w:sz="0" w:space="0" w:color="auto" w:frame="1"/>
              </w:rPr>
              <w:t xml:space="preserve"> Feltrinelli</w:t>
            </w:r>
            <w:r w:rsidRPr="004F3A0D">
              <w:rPr>
                <w:rFonts w:ascii="Helvetica" w:eastAsia="Times New Roman" w:hAnsi="Helvetica" w:cs="Times New Roman"/>
                <w:color w:val="666666"/>
                <w:shd w:val="clear" w:color="auto" w:fill="FFFFFF"/>
              </w:rPr>
              <w:t xml:space="preserve"> di Milano </w:t>
            </w:r>
          </w:p>
          <w:p w14:paraId="102DC0D3" w14:textId="1197318B" w:rsidR="00C42CB5" w:rsidRDefault="00C42CB5" w:rsidP="00C42CB5">
            <w:pPr>
              <w:pStyle w:val="Contenutotabella"/>
              <w:snapToGrid w:val="0"/>
              <w:ind w:left="720"/>
            </w:pPr>
          </w:p>
        </w:tc>
      </w:tr>
      <w:tr w:rsidR="009D2275" w14:paraId="7BBC9291" w14:textId="77777777" w:rsidTr="00FB41E9">
        <w:tc>
          <w:tcPr>
            <w:tcW w:w="1844" w:type="dxa"/>
            <w:tcBorders>
              <w:left w:val="single" w:sz="1" w:space="0" w:color="000000"/>
              <w:bottom w:val="single" w:sz="1" w:space="0" w:color="000000"/>
            </w:tcBorders>
            <w:shd w:val="clear" w:color="auto" w:fill="auto"/>
          </w:tcPr>
          <w:p w14:paraId="5ED18D73" w14:textId="77777777" w:rsidR="00C42CB5" w:rsidRDefault="00C42CB5" w:rsidP="00C42CB5">
            <w:r>
              <w:lastRenderedPageBreak/>
              <w:t>Atre risorse di inquadramento storico</w:t>
            </w:r>
          </w:p>
          <w:p w14:paraId="7B2F4544" w14:textId="4EC6F668" w:rsidR="00C42CB5" w:rsidRDefault="00C42CB5">
            <w:pPr>
              <w:pStyle w:val="Contenutotabella"/>
            </w:pPr>
          </w:p>
        </w:tc>
        <w:tc>
          <w:tcPr>
            <w:tcW w:w="8080" w:type="dxa"/>
            <w:tcBorders>
              <w:left w:val="single" w:sz="1" w:space="0" w:color="000000"/>
              <w:bottom w:val="single" w:sz="1" w:space="0" w:color="000000"/>
              <w:right w:val="single" w:sz="1" w:space="0" w:color="000000"/>
            </w:tcBorders>
            <w:shd w:val="clear" w:color="auto" w:fill="auto"/>
          </w:tcPr>
          <w:p w14:paraId="48BDFD95" w14:textId="77777777" w:rsidR="00ED3ABB" w:rsidRDefault="00ED3ABB" w:rsidP="00ED3ABB"/>
          <w:p w14:paraId="3BB605CF" w14:textId="77777777" w:rsidR="00474003" w:rsidRDefault="00474003" w:rsidP="00474003">
            <w:pPr>
              <w:pStyle w:val="Contenutotabella"/>
              <w:numPr>
                <w:ilvl w:val="0"/>
                <w:numId w:val="6"/>
              </w:numPr>
              <w:snapToGrid w:val="0"/>
            </w:pPr>
            <w:r>
              <w:t>Sull’affermazione dei diritti delle donne</w:t>
            </w:r>
          </w:p>
          <w:p w14:paraId="5109B761" w14:textId="77777777" w:rsidR="00CE04D8" w:rsidRDefault="00CE04D8">
            <w:pPr>
              <w:pStyle w:val="Contenutotabella"/>
              <w:snapToGrid w:val="0"/>
            </w:pPr>
            <w:r>
              <w:t>Passato e presente: Diritti delle donne,</w:t>
            </w:r>
            <w:r w:rsidR="00474003">
              <w:t xml:space="preserve"> </w:t>
            </w:r>
            <w:r>
              <w:t>le grandi battaglie 39 min</w:t>
            </w:r>
          </w:p>
          <w:p w14:paraId="7CCCF4A1" w14:textId="77777777" w:rsidR="00CE04D8" w:rsidRDefault="003E4ABD">
            <w:pPr>
              <w:pStyle w:val="Contenutotabella"/>
              <w:snapToGrid w:val="0"/>
            </w:pPr>
            <w:hyperlink r:id="rId15" w:history="1">
              <w:r w:rsidR="003A0013" w:rsidRPr="0089144B">
                <w:rPr>
                  <w:rStyle w:val="Collegamentoipertestuale"/>
                </w:rPr>
                <w:t>https://www.raiplay.it/video/2021/11/Le-Storie-di-Passato-e-Presente---Diritti-delle-donne-le-grandi-battaglie---25112021-f7cc3094-c533-478e-863d-34034b52a97b.html</w:t>
              </w:r>
            </w:hyperlink>
          </w:p>
          <w:p w14:paraId="5DD1B002" w14:textId="77777777" w:rsidR="00474003" w:rsidRDefault="00474003">
            <w:pPr>
              <w:pStyle w:val="Contenutotabella"/>
              <w:snapToGrid w:val="0"/>
            </w:pPr>
          </w:p>
          <w:p w14:paraId="505A2FBE" w14:textId="77777777" w:rsidR="003A0013" w:rsidRDefault="00474003" w:rsidP="00474003">
            <w:pPr>
              <w:pStyle w:val="Contenutotabella"/>
              <w:numPr>
                <w:ilvl w:val="0"/>
                <w:numId w:val="6"/>
              </w:numPr>
              <w:snapToGrid w:val="0"/>
            </w:pPr>
            <w:r>
              <w:t>S</w:t>
            </w:r>
            <w:r w:rsidR="003A0013">
              <w:t>ul divorzio</w:t>
            </w:r>
          </w:p>
          <w:p w14:paraId="2EE65EE5" w14:textId="77777777" w:rsidR="003B3E2C" w:rsidRDefault="003B3E2C">
            <w:pPr>
              <w:pStyle w:val="Contenutotabella"/>
              <w:snapToGrid w:val="0"/>
            </w:pPr>
            <w:r w:rsidRPr="003B3E2C">
              <w:t>Passato</w:t>
            </w:r>
            <w:r>
              <w:t xml:space="preserve"> </w:t>
            </w:r>
            <w:r w:rsidRPr="003B3E2C">
              <w:t>e</w:t>
            </w:r>
            <w:r>
              <w:t xml:space="preserve"> </w:t>
            </w:r>
            <w:r w:rsidRPr="003B3E2C">
              <w:t>Presente</w:t>
            </w:r>
            <w:r>
              <w:t xml:space="preserve">: </w:t>
            </w:r>
            <w:r w:rsidRPr="003B3E2C">
              <w:t>Legge</w:t>
            </w:r>
            <w:r>
              <w:t xml:space="preserve"> </w:t>
            </w:r>
            <w:r w:rsidRPr="003B3E2C">
              <w:t>sul</w:t>
            </w:r>
            <w:r>
              <w:t xml:space="preserve"> </w:t>
            </w:r>
            <w:r w:rsidRPr="003B3E2C">
              <w:t>divorzio</w:t>
            </w:r>
            <w:r>
              <w:t xml:space="preserve">, </w:t>
            </w:r>
            <w:r w:rsidRPr="003B3E2C">
              <w:t>un</w:t>
            </w:r>
            <w:r>
              <w:t xml:space="preserve"> </w:t>
            </w:r>
            <w:r w:rsidRPr="003B3E2C">
              <w:t>lungo</w:t>
            </w:r>
            <w:r>
              <w:t xml:space="preserve"> </w:t>
            </w:r>
            <w:r w:rsidRPr="003B3E2C">
              <w:t>cammino</w:t>
            </w:r>
          </w:p>
          <w:p w14:paraId="56D34CFC" w14:textId="77777777" w:rsidR="003B3E2C" w:rsidRDefault="003E4ABD">
            <w:pPr>
              <w:pStyle w:val="Contenutotabella"/>
              <w:snapToGrid w:val="0"/>
            </w:pPr>
            <w:hyperlink r:id="rId16" w:history="1">
              <w:r w:rsidR="003A0013" w:rsidRPr="0089144B">
                <w:rPr>
                  <w:rStyle w:val="Collegamentoipertestuale"/>
                </w:rPr>
                <w:t>https://www.raiplay.it/video/2020/11/Passato-e-Presente---Legge-sul-divorzio-un-lungo-cammino-abc70759-0a8b-4e62-a68c-485500cbe95f.html</w:t>
              </w:r>
            </w:hyperlink>
          </w:p>
          <w:p w14:paraId="033D3891" w14:textId="77777777" w:rsidR="000B1C78" w:rsidRDefault="000B1C78">
            <w:pPr>
              <w:pStyle w:val="Contenutotabella"/>
              <w:snapToGrid w:val="0"/>
            </w:pPr>
          </w:p>
          <w:p w14:paraId="5EAFBE0F" w14:textId="77777777" w:rsidR="000B1C78" w:rsidRDefault="000B1C78" w:rsidP="00474003">
            <w:pPr>
              <w:pStyle w:val="Contenutotabella"/>
              <w:numPr>
                <w:ilvl w:val="0"/>
                <w:numId w:val="6"/>
              </w:numPr>
              <w:snapToGrid w:val="0"/>
            </w:pPr>
            <w:r>
              <w:t>Sulle conquiste nel segno delle pari opportunità: dalla  Conferenza di Città del Messico alla legge  sulla parità di trattamento tra uomini e donne sul lavoro</w:t>
            </w:r>
          </w:p>
          <w:p w14:paraId="171B25D0" w14:textId="77777777" w:rsidR="000B1C78" w:rsidRDefault="000B1C78">
            <w:pPr>
              <w:pStyle w:val="Contenutotabella"/>
              <w:snapToGrid w:val="0"/>
            </w:pPr>
            <w:r w:rsidRPr="003B3E2C">
              <w:t>Passato</w:t>
            </w:r>
            <w:r>
              <w:t xml:space="preserve"> </w:t>
            </w:r>
            <w:r w:rsidRPr="003B3E2C">
              <w:t>e</w:t>
            </w:r>
            <w:r>
              <w:t xml:space="preserve"> </w:t>
            </w:r>
            <w:r w:rsidRPr="003B3E2C">
              <w:t>Presente</w:t>
            </w:r>
            <w:r>
              <w:t>:Uomini e donne uguali nel lavoro</w:t>
            </w:r>
          </w:p>
          <w:p w14:paraId="0786574F" w14:textId="77777777" w:rsidR="000B1C78" w:rsidRDefault="003E4ABD">
            <w:pPr>
              <w:pStyle w:val="Contenutotabella"/>
              <w:snapToGrid w:val="0"/>
            </w:pPr>
            <w:hyperlink r:id="rId17" w:history="1">
              <w:r w:rsidR="000B1C78" w:rsidRPr="0089144B">
                <w:rPr>
                  <w:rStyle w:val="Collegamentoipertestuale"/>
                </w:rPr>
                <w:t>https://www.raiplay.it/video/2021/03/Passato-e-Presente---Uomini-e-donne-uguali-nel-lavoro-bea60012-b137-4302-ae4d-1a7033e76017.html</w:t>
              </w:r>
            </w:hyperlink>
          </w:p>
          <w:p w14:paraId="47D034C3" w14:textId="77777777" w:rsidR="00474003" w:rsidRDefault="00474003">
            <w:pPr>
              <w:pStyle w:val="Contenutotabella"/>
              <w:snapToGrid w:val="0"/>
            </w:pPr>
          </w:p>
          <w:p w14:paraId="1984E61F" w14:textId="77777777" w:rsidR="003A0013" w:rsidRDefault="00474003" w:rsidP="00474003">
            <w:pPr>
              <w:pStyle w:val="Contenutotabella"/>
              <w:numPr>
                <w:ilvl w:val="0"/>
                <w:numId w:val="6"/>
              </w:numPr>
              <w:snapToGrid w:val="0"/>
            </w:pPr>
            <w:r>
              <w:t>S</w:t>
            </w:r>
            <w:r w:rsidR="003A0013">
              <w:t>ull’interruzione di gravidanza</w:t>
            </w:r>
          </w:p>
          <w:p w14:paraId="1A7CFF77" w14:textId="77777777" w:rsidR="003B3E2C" w:rsidRDefault="003B3E2C">
            <w:pPr>
              <w:pStyle w:val="Contenutotabella"/>
              <w:snapToGrid w:val="0"/>
            </w:pPr>
            <w:r>
              <w:t>Passato e presente: La legge della discordia</w:t>
            </w:r>
          </w:p>
          <w:p w14:paraId="486147A7" w14:textId="77777777" w:rsidR="00CE04D8" w:rsidRDefault="003E4ABD">
            <w:pPr>
              <w:pStyle w:val="Contenutotabella"/>
              <w:snapToGrid w:val="0"/>
            </w:pPr>
            <w:hyperlink r:id="rId18" w:history="1">
              <w:r w:rsidR="003A0013" w:rsidRPr="0089144B">
                <w:rPr>
                  <w:rStyle w:val="Collegamentoipertestuale"/>
                </w:rPr>
                <w:t>https://www.raiplay.it/video/2018/05/Passato-e-presente---194-LA-LEGGE-DELLA-DISCORDIA-b70dba5e-9b21-43c3-b50a-22b9c0f33312.html</w:t>
              </w:r>
            </w:hyperlink>
          </w:p>
          <w:p w14:paraId="5706C030" w14:textId="77777777" w:rsidR="003A0013" w:rsidRDefault="003A0013">
            <w:pPr>
              <w:pStyle w:val="Contenutotabella"/>
              <w:snapToGrid w:val="0"/>
            </w:pPr>
          </w:p>
          <w:p w14:paraId="77185688" w14:textId="77777777" w:rsidR="00CE04D8" w:rsidRDefault="00CE04D8" w:rsidP="008C6DEB">
            <w:pPr>
              <w:pStyle w:val="Contenutotabella"/>
              <w:snapToGrid w:val="0"/>
            </w:pPr>
          </w:p>
        </w:tc>
      </w:tr>
    </w:tbl>
    <w:p w14:paraId="0C4FCBED" w14:textId="77777777" w:rsidR="003C77BB" w:rsidRDefault="003C77BB"/>
    <w:p w14:paraId="1F298E57" w14:textId="2E1FC238" w:rsidR="002B467F" w:rsidRDefault="002B467F" w:rsidP="002B467F">
      <w:pPr>
        <w:jc w:val="center"/>
      </w:pPr>
      <w:r>
        <w:t>Testi delle canzoni</w:t>
      </w:r>
    </w:p>
    <w:p w14:paraId="591C0A72" w14:textId="3F0D6551" w:rsidR="002B467F" w:rsidRPr="002B467F" w:rsidRDefault="002B467F" w:rsidP="002B467F">
      <w:pPr>
        <w:pStyle w:val="NormaleWeb"/>
        <w:shd w:val="clear" w:color="auto" w:fill="FFFFFF"/>
        <w:spacing w:before="0" w:beforeAutospacing="0" w:after="0" w:afterAutospacing="0" w:line="360" w:lineRule="atLeast"/>
        <w:rPr>
          <w:rFonts w:ascii="Times New Roman" w:hAnsi="Times New Roman"/>
          <w:color w:val="4A4A4A"/>
          <w:sz w:val="22"/>
          <w:szCs w:val="22"/>
        </w:rPr>
      </w:pPr>
      <w:r w:rsidRPr="002B467F">
        <w:rPr>
          <w:rStyle w:val="Enfasigrassetto"/>
          <w:rFonts w:ascii="Times New Roman" w:hAnsi="Times New Roman"/>
          <w:color w:val="333333"/>
          <w:sz w:val="22"/>
          <w:szCs w:val="22"/>
        </w:rPr>
        <w:t>Storia di una Cosa</w:t>
      </w:r>
      <w:r w:rsidRPr="002B467F">
        <w:rPr>
          <w:rFonts w:ascii="Times New Roman" w:hAnsi="Times New Roman"/>
          <w:b/>
          <w:bCs/>
          <w:color w:val="333333"/>
          <w:sz w:val="22"/>
          <w:szCs w:val="22"/>
        </w:rPr>
        <w:t xml:space="preserve">       </w:t>
      </w:r>
      <w:r w:rsidRPr="002B467F">
        <w:rPr>
          <w:rStyle w:val="Enfasigrassetto"/>
          <w:rFonts w:ascii="Times New Roman" w:hAnsi="Times New Roman"/>
          <w:color w:val="333333"/>
          <w:sz w:val="22"/>
          <w:szCs w:val="22"/>
        </w:rPr>
        <w:t>Fufi Sonnino 1970</w:t>
      </w:r>
    </w:p>
    <w:p w14:paraId="3DCE4184" w14:textId="77777777" w:rsidR="002B467F" w:rsidRDefault="002B467F" w:rsidP="002B467F">
      <w:pPr>
        <w:pStyle w:val="NormaleWeb"/>
        <w:shd w:val="clear" w:color="auto" w:fill="FFFFFF"/>
        <w:spacing w:before="0" w:beforeAutospacing="0" w:after="0" w:afterAutospacing="0" w:line="360" w:lineRule="atLeast"/>
        <w:rPr>
          <w:rFonts w:ascii="Times New Roman" w:hAnsi="Times New Roman"/>
          <w:color w:val="4A4A4A"/>
          <w:sz w:val="22"/>
          <w:szCs w:val="22"/>
        </w:rPr>
      </w:pPr>
    </w:p>
    <w:p w14:paraId="23C9A51C" w14:textId="3C843DEB" w:rsidR="002B467F" w:rsidRPr="002B467F" w:rsidRDefault="002B467F" w:rsidP="002B467F">
      <w:pPr>
        <w:pStyle w:val="NormaleWeb"/>
        <w:shd w:val="clear" w:color="auto" w:fill="FFFFFF"/>
        <w:spacing w:before="0" w:beforeAutospacing="0" w:after="0" w:afterAutospacing="0" w:line="360" w:lineRule="atLeast"/>
        <w:rPr>
          <w:rFonts w:ascii="Times New Roman" w:hAnsi="Times New Roman"/>
          <w:color w:val="4A4A4A"/>
          <w:sz w:val="22"/>
          <w:szCs w:val="22"/>
        </w:rPr>
      </w:pPr>
      <w:r w:rsidRPr="002B467F">
        <w:rPr>
          <w:rFonts w:ascii="Times New Roman" w:hAnsi="Times New Roman"/>
          <w:color w:val="4A4A4A"/>
          <w:sz w:val="22"/>
          <w:szCs w:val="22"/>
        </w:rPr>
        <w:t>E</w:t>
      </w:r>
      <w:r>
        <w:rPr>
          <w:rFonts w:ascii="Times New Roman" w:hAnsi="Times New Roman"/>
          <w:color w:val="4A4A4A"/>
          <w:sz w:val="22"/>
          <w:szCs w:val="22"/>
        </w:rPr>
        <w:t>’</w:t>
      </w:r>
      <w:r w:rsidRPr="002B467F">
        <w:rPr>
          <w:rFonts w:ascii="Times New Roman" w:hAnsi="Times New Roman"/>
          <w:color w:val="4A4A4A"/>
          <w:sz w:val="22"/>
          <w:szCs w:val="22"/>
        </w:rPr>
        <w:t xml:space="preserve"> la storia di una cosa</w:t>
      </w:r>
      <w:r w:rsidRPr="002B467F">
        <w:rPr>
          <w:rFonts w:ascii="Times New Roman" w:hAnsi="Times New Roman"/>
          <w:color w:val="4A4A4A"/>
          <w:sz w:val="22"/>
          <w:szCs w:val="22"/>
        </w:rPr>
        <w:br/>
        <w:t>nata sotto un fiocco rosa</w:t>
      </w:r>
      <w:r w:rsidRPr="002B467F">
        <w:rPr>
          <w:rFonts w:ascii="Times New Roman" w:hAnsi="Times New Roman"/>
          <w:color w:val="4A4A4A"/>
          <w:sz w:val="22"/>
          <w:szCs w:val="22"/>
        </w:rPr>
        <w:br/>
        <w:t>la volevano celeste</w:t>
      </w:r>
      <w:r w:rsidRPr="002B467F">
        <w:rPr>
          <w:rFonts w:ascii="Times New Roman" w:hAnsi="Times New Roman"/>
          <w:color w:val="4A4A4A"/>
          <w:sz w:val="22"/>
          <w:szCs w:val="22"/>
        </w:rPr>
        <w:br/>
        <w:t>per paura della peste</w:t>
      </w:r>
      <w:r w:rsidRPr="002B467F">
        <w:rPr>
          <w:rFonts w:ascii="Times New Roman" w:hAnsi="Times New Roman"/>
          <w:color w:val="4A4A4A"/>
          <w:sz w:val="22"/>
          <w:szCs w:val="22"/>
        </w:rPr>
        <w:br/>
        <w:t>il cognome di famiglia</w:t>
      </w:r>
      <w:r w:rsidRPr="002B467F">
        <w:rPr>
          <w:rFonts w:ascii="Times New Roman" w:hAnsi="Times New Roman"/>
          <w:color w:val="4A4A4A"/>
          <w:sz w:val="22"/>
          <w:szCs w:val="22"/>
        </w:rPr>
        <w:br/>
        <w:t>non continua se è una figlia</w:t>
      </w:r>
      <w:r w:rsidRPr="002B467F">
        <w:rPr>
          <w:rFonts w:ascii="Times New Roman" w:hAnsi="Times New Roman"/>
          <w:color w:val="4A4A4A"/>
          <w:sz w:val="22"/>
          <w:szCs w:val="22"/>
        </w:rPr>
        <w:br/>
        <w:t>bando alla malinconia</w:t>
      </w:r>
      <w:r w:rsidRPr="002B467F">
        <w:rPr>
          <w:rFonts w:ascii="Times New Roman" w:hAnsi="Times New Roman"/>
          <w:color w:val="4A4A4A"/>
          <w:sz w:val="22"/>
          <w:szCs w:val="22"/>
        </w:rPr>
        <w:br/>
        <w:t>vi terrà compagnia.</w:t>
      </w:r>
    </w:p>
    <w:p w14:paraId="09CFFA04" w14:textId="77777777" w:rsidR="002B467F" w:rsidRPr="002B467F" w:rsidRDefault="002B467F" w:rsidP="002B467F">
      <w:pPr>
        <w:pStyle w:val="NormaleWeb"/>
        <w:shd w:val="clear" w:color="auto" w:fill="FFFFFF"/>
        <w:spacing w:before="0" w:beforeAutospacing="0" w:after="0" w:afterAutospacing="0" w:line="360" w:lineRule="atLeast"/>
        <w:rPr>
          <w:rFonts w:ascii="Times New Roman" w:hAnsi="Times New Roman"/>
          <w:color w:val="4A4A4A"/>
          <w:sz w:val="22"/>
          <w:szCs w:val="22"/>
        </w:rPr>
      </w:pPr>
      <w:r w:rsidRPr="002B467F">
        <w:rPr>
          <w:rFonts w:ascii="Times New Roman" w:hAnsi="Times New Roman"/>
          <w:color w:val="4A4A4A"/>
          <w:sz w:val="22"/>
          <w:szCs w:val="22"/>
        </w:rPr>
        <w:t>donna, donna come hai potuto amare</w:t>
      </w:r>
      <w:r w:rsidRPr="002B467F">
        <w:rPr>
          <w:rFonts w:ascii="Times New Roman" w:hAnsi="Times New Roman"/>
          <w:color w:val="4A4A4A"/>
          <w:sz w:val="22"/>
          <w:szCs w:val="22"/>
        </w:rPr>
        <w:br/>
        <w:t>donna donna se questo per te fu l'amore</w:t>
      </w:r>
    </w:p>
    <w:p w14:paraId="0AB732F0" w14:textId="77777777" w:rsidR="002B467F" w:rsidRPr="002B467F" w:rsidRDefault="002B467F" w:rsidP="002B467F">
      <w:pPr>
        <w:pStyle w:val="NormaleWeb"/>
        <w:shd w:val="clear" w:color="auto" w:fill="FFFFFF"/>
        <w:spacing w:before="0" w:beforeAutospacing="0" w:after="0" w:afterAutospacing="0" w:line="360" w:lineRule="atLeast"/>
        <w:rPr>
          <w:rFonts w:ascii="Times New Roman" w:hAnsi="Times New Roman"/>
          <w:color w:val="4A4A4A"/>
          <w:sz w:val="22"/>
          <w:szCs w:val="22"/>
        </w:rPr>
      </w:pPr>
      <w:r w:rsidRPr="002B467F">
        <w:rPr>
          <w:rFonts w:ascii="Times New Roman" w:hAnsi="Times New Roman"/>
          <w:color w:val="4A4A4A"/>
          <w:sz w:val="22"/>
          <w:szCs w:val="22"/>
        </w:rPr>
        <w:t>La tua bambola fu l'arma</w:t>
      </w:r>
      <w:r w:rsidRPr="002B467F">
        <w:rPr>
          <w:rFonts w:ascii="Times New Roman" w:hAnsi="Times New Roman"/>
          <w:color w:val="4A4A4A"/>
          <w:sz w:val="22"/>
          <w:szCs w:val="22"/>
        </w:rPr>
        <w:br/>
        <w:t>che inventò la vocazione</w:t>
      </w:r>
      <w:r w:rsidRPr="002B467F">
        <w:rPr>
          <w:rFonts w:ascii="Times New Roman" w:hAnsi="Times New Roman"/>
          <w:color w:val="4A4A4A"/>
          <w:sz w:val="22"/>
          <w:szCs w:val="22"/>
        </w:rPr>
        <w:br/>
        <w:t>d’esser sposa d'esser madre</w:t>
      </w:r>
      <w:r w:rsidRPr="002B467F">
        <w:rPr>
          <w:rFonts w:ascii="Times New Roman" w:hAnsi="Times New Roman"/>
          <w:color w:val="4A4A4A"/>
          <w:sz w:val="22"/>
          <w:szCs w:val="22"/>
        </w:rPr>
        <w:br/>
        <w:t>di servire ad un padrone</w:t>
      </w:r>
      <w:r w:rsidRPr="002B467F">
        <w:rPr>
          <w:rFonts w:ascii="Times New Roman" w:hAnsi="Times New Roman"/>
          <w:color w:val="4A4A4A"/>
          <w:sz w:val="22"/>
          <w:szCs w:val="22"/>
        </w:rPr>
        <w:br/>
        <w:t>il peccato ti prescelse</w:t>
      </w:r>
      <w:r w:rsidRPr="002B467F">
        <w:rPr>
          <w:rFonts w:ascii="Times New Roman" w:hAnsi="Times New Roman"/>
          <w:color w:val="4A4A4A"/>
          <w:sz w:val="22"/>
          <w:szCs w:val="22"/>
        </w:rPr>
        <w:br/>
        <w:t>sin dal tempo della mela</w:t>
      </w:r>
      <w:r w:rsidRPr="002B467F">
        <w:rPr>
          <w:rFonts w:ascii="Times New Roman" w:hAnsi="Times New Roman"/>
          <w:color w:val="4A4A4A"/>
          <w:sz w:val="22"/>
          <w:szCs w:val="22"/>
        </w:rPr>
        <w:br/>
      </w:r>
      <w:r w:rsidRPr="002B467F">
        <w:rPr>
          <w:rFonts w:ascii="Times New Roman" w:hAnsi="Times New Roman"/>
          <w:color w:val="4A4A4A"/>
          <w:sz w:val="22"/>
          <w:szCs w:val="22"/>
        </w:rPr>
        <w:lastRenderedPageBreak/>
        <w:t>sul tuo corpo ancora passa</w:t>
      </w:r>
      <w:r w:rsidRPr="002B467F">
        <w:rPr>
          <w:rFonts w:ascii="Times New Roman" w:hAnsi="Times New Roman"/>
          <w:color w:val="4A4A4A"/>
          <w:sz w:val="22"/>
          <w:szCs w:val="22"/>
        </w:rPr>
        <w:br/>
        <w:t>questa storia senza vela.</w:t>
      </w:r>
    </w:p>
    <w:p w14:paraId="3129DF9B" w14:textId="77777777" w:rsidR="002B467F" w:rsidRPr="002B467F" w:rsidRDefault="002B467F" w:rsidP="002B467F">
      <w:pPr>
        <w:pStyle w:val="NormaleWeb"/>
        <w:shd w:val="clear" w:color="auto" w:fill="FFFFFF"/>
        <w:spacing w:before="0" w:beforeAutospacing="0" w:after="0" w:afterAutospacing="0" w:line="360" w:lineRule="atLeast"/>
        <w:rPr>
          <w:rFonts w:ascii="Times New Roman" w:hAnsi="Times New Roman"/>
          <w:color w:val="4A4A4A"/>
          <w:sz w:val="22"/>
          <w:szCs w:val="22"/>
        </w:rPr>
      </w:pPr>
      <w:r w:rsidRPr="002B467F">
        <w:rPr>
          <w:rFonts w:ascii="Times New Roman" w:hAnsi="Times New Roman"/>
          <w:color w:val="4A4A4A"/>
          <w:sz w:val="22"/>
          <w:szCs w:val="22"/>
        </w:rPr>
        <w:t>donna donna quando potrai amare</w:t>
      </w:r>
      <w:r w:rsidRPr="002B467F">
        <w:rPr>
          <w:rFonts w:ascii="Times New Roman" w:hAnsi="Times New Roman"/>
          <w:color w:val="4A4A4A"/>
          <w:sz w:val="22"/>
          <w:szCs w:val="22"/>
        </w:rPr>
        <w:br/>
        <w:t>donna donna il mondo potrà cambiare.</w:t>
      </w:r>
    </w:p>
    <w:p w14:paraId="78C53B29" w14:textId="77777777" w:rsidR="002B467F" w:rsidRPr="002B467F" w:rsidRDefault="002B467F" w:rsidP="002B467F">
      <w:pPr>
        <w:rPr>
          <w:rFonts w:cs="Times New Roman"/>
          <w:sz w:val="22"/>
          <w:szCs w:val="22"/>
        </w:rPr>
      </w:pPr>
    </w:p>
    <w:p w14:paraId="417B97C5" w14:textId="77777777" w:rsidR="002B467F" w:rsidRPr="002B467F" w:rsidRDefault="002B467F" w:rsidP="002B467F">
      <w:pPr>
        <w:rPr>
          <w:rFonts w:cs="Times New Roman"/>
          <w:sz w:val="22"/>
          <w:szCs w:val="22"/>
        </w:rPr>
      </w:pPr>
    </w:p>
    <w:p w14:paraId="3D7A2E6B" w14:textId="77777777" w:rsidR="002B467F" w:rsidRPr="002B467F" w:rsidRDefault="002B467F">
      <w:pPr>
        <w:rPr>
          <w:rFonts w:cs="Times New Roman"/>
          <w:sz w:val="22"/>
          <w:szCs w:val="22"/>
        </w:rPr>
      </w:pPr>
    </w:p>
    <w:p w14:paraId="136AAE85" w14:textId="7EB5E56D" w:rsidR="002B467F" w:rsidRDefault="002B467F">
      <w:pPr>
        <w:rPr>
          <w:rFonts w:eastAsia="Times New Roman" w:cs="Times New Roman"/>
          <w:b/>
          <w:kern w:val="0"/>
          <w:sz w:val="22"/>
          <w:szCs w:val="22"/>
          <w:lang w:eastAsia="it-IT" w:bidi="ar-SA"/>
        </w:rPr>
      </w:pPr>
      <w:r w:rsidRPr="002B467F">
        <w:rPr>
          <w:rFonts w:eastAsia="Times New Roman" w:cs="Times New Roman"/>
          <w:b/>
          <w:kern w:val="0"/>
          <w:sz w:val="22"/>
          <w:szCs w:val="22"/>
          <w:lang w:eastAsia="it-IT" w:bidi="ar-SA"/>
        </w:rPr>
        <w:t>Guccini Francesco, Piccola storia ignobile 1976</w:t>
      </w:r>
    </w:p>
    <w:p w14:paraId="38482C59" w14:textId="77777777" w:rsidR="002B467F" w:rsidRPr="002B467F" w:rsidRDefault="002B467F">
      <w:pPr>
        <w:rPr>
          <w:rFonts w:eastAsia="Times New Roman" w:cs="Times New Roman"/>
          <w:b/>
          <w:kern w:val="0"/>
          <w:sz w:val="22"/>
          <w:szCs w:val="22"/>
          <w:lang w:eastAsia="it-IT" w:bidi="ar-SA"/>
        </w:rPr>
      </w:pPr>
    </w:p>
    <w:p w14:paraId="03516806"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Ma che piccola storia ignobile mi tocca raccontare</w:t>
      </w:r>
    </w:p>
    <w:p w14:paraId="65106327"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Così solita e banale come tante</w:t>
      </w:r>
    </w:p>
    <w:p w14:paraId="40B8B91F"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Che non merita nemmeno due colonne su un giornale</w:t>
      </w:r>
    </w:p>
    <w:p w14:paraId="09A29E9A"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O una musica o parole un po' rimate</w:t>
      </w:r>
    </w:p>
    <w:p w14:paraId="3EAB203C"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Che non merita nemmeno l'attenzione della gente</w:t>
      </w:r>
    </w:p>
    <w:p w14:paraId="460070AB"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Quante cose più importanti hanno da fare</w:t>
      </w:r>
    </w:p>
    <w:p w14:paraId="19EF25EB"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Se tu te la sei voluta, a loro non importa niente</w:t>
      </w:r>
    </w:p>
    <w:p w14:paraId="068E5B07"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Te l'avevan detto che finivi male</w:t>
      </w:r>
    </w:p>
    <w:p w14:paraId="1E46C6EE"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Ma se tuo padre sapesse qual è stata la tua colpa</w:t>
      </w:r>
    </w:p>
    <w:p w14:paraId="1C4A527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Rimarrebbe sopraffatto dal dolore</w:t>
      </w:r>
    </w:p>
    <w:p w14:paraId="6A4A1C9B"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Uno che poteva dire: "Guardo tutti a testa alta"</w:t>
      </w:r>
    </w:p>
    <w:p w14:paraId="383858CD"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Immaginasse appena il disonore</w:t>
      </w:r>
    </w:p>
    <w:p w14:paraId="64B378ED"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Lui che quando tu sei nata mise via quella bottiglia</w:t>
      </w:r>
    </w:p>
    <w:p w14:paraId="54330EBD"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Per aprirla il giorno del tuo matrimonio</w:t>
      </w:r>
    </w:p>
    <w:p w14:paraId="45C93F0D"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Ti sognava laureata, era fiero di sua figlia</w:t>
      </w:r>
    </w:p>
    <w:p w14:paraId="5484C01F"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Se solo immaginasse la vergogna</w:t>
      </w:r>
    </w:p>
    <w:p w14:paraId="03CB3C68"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Se solo immaginasse la vergogna</w:t>
      </w:r>
    </w:p>
    <w:p w14:paraId="26D91EC6"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Se solo immaginasse la vergogna</w:t>
      </w:r>
    </w:p>
    <w:p w14:paraId="727E6639"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pensare a quel che ha fatto per la tua educazione</w:t>
      </w:r>
    </w:p>
    <w:p w14:paraId="76247FCE"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Buone scuole e poca e giusta compagnia</w:t>
      </w:r>
    </w:p>
    <w:p w14:paraId="7147FFA3"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Allevata nei valori di famiglia e religione</w:t>
      </w:r>
    </w:p>
    <w:p w14:paraId="72270F84"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Di ubbidienza, castità e di cortesia</w:t>
      </w:r>
    </w:p>
    <w:p w14:paraId="5F8B2C2B"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 xml:space="preserve">Dimmi allora quel che hai fatto chi te l'ha mai messo in testa </w:t>
      </w:r>
    </w:p>
    <w:p w14:paraId="792A5924"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O dimmi dove e quando l'hai imparato</w:t>
      </w:r>
    </w:p>
    <w:p w14:paraId="68AAAD04"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Che non hai mai visto in casa una cosa men che onesta</w:t>
      </w:r>
    </w:p>
    <w:p w14:paraId="76BC64DE"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di certe cose non si è mai parlato</w:t>
      </w:r>
    </w:p>
    <w:p w14:paraId="34768080"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di certe cose non si è mai parlato</w:t>
      </w:r>
    </w:p>
    <w:p w14:paraId="412C7F0C"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di certe cose non si è mai parlato</w:t>
      </w:r>
    </w:p>
    <w:p w14:paraId="6312D350"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tua madre, che da madre qualche cosa l'ha intuita</w:t>
      </w:r>
    </w:p>
    <w:p w14:paraId="644189BD"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sa leggere da madre ogni tuo sguardo</w:t>
      </w:r>
    </w:p>
    <w:p w14:paraId="414E0428"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Devi chiederle perdono, dire che ti sei pentita</w:t>
      </w:r>
    </w:p>
    <w:p w14:paraId="69024CF8"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Che hai capito, che disprezzi quel tuo sbaglio</w:t>
      </w:r>
    </w:p>
    <w:p w14:paraId="184FA927"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Però come farai a dirle che nessuno ti ha costretta</w:t>
      </w:r>
    </w:p>
    <w:p w14:paraId="4318F597"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O dirle che provavi anche piacere</w:t>
      </w:r>
    </w:p>
    <w:p w14:paraId="2F927314"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Questo non potrà capirlo, perché lei, da donna onesta</w:t>
      </w:r>
    </w:p>
    <w:p w14:paraId="20559C36"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L'ha fatto quasi sempre per dovere</w:t>
      </w:r>
    </w:p>
    <w:p w14:paraId="0F56843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L'ha fatto quasi sempre per dovere</w:t>
      </w:r>
    </w:p>
    <w:p w14:paraId="051AAEC3"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L'ha fatto quasi sempre per dovere</w:t>
      </w:r>
    </w:p>
    <w:p w14:paraId="6BAF299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di lui non dire male, sei anche stata fortunata</w:t>
      </w:r>
    </w:p>
    <w:p w14:paraId="39DB228E"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In questi casi, sai, lo fanno in molti</w:t>
      </w:r>
    </w:p>
    <w:p w14:paraId="26C96AF1"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Sì, lo so, quando lo hai detto, come si usa, ti ha lasciata</w:t>
      </w:r>
    </w:p>
    <w:p w14:paraId="181872B9"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Ma ti ha trovato l'indirizzo e i soldi</w:t>
      </w:r>
    </w:p>
    <w:p w14:paraId="7CF5EE82"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Poi ha ragione, non potevi dimostrare che era suo</w:t>
      </w:r>
    </w:p>
    <w:p w14:paraId="01CBE020"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poi non sei neanche minorenne</w:t>
      </w:r>
    </w:p>
    <w:p w14:paraId="0561D883"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Ed allora questo sbaglio è stato proprio tutto tuo</w:t>
      </w:r>
    </w:p>
    <w:p w14:paraId="15BBC581"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Noi non siamo perseguibili per legge</w:t>
      </w:r>
    </w:p>
    <w:p w14:paraId="5F949AE7"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lastRenderedPageBreak/>
        <w:t>Noi non siamo perseguibili per legge</w:t>
      </w:r>
    </w:p>
    <w:p w14:paraId="63077196"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Noi non siamo perseguibili per legge</w:t>
      </w:r>
    </w:p>
    <w:p w14:paraId="2F9D6B99"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 xml:space="preserve">E così ti sei trovata come a un tavolo di marmo </w:t>
      </w:r>
    </w:p>
    <w:p w14:paraId="453599D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Desiderando quasi di morire</w:t>
      </w:r>
    </w:p>
    <w:p w14:paraId="345B64A2"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Presa come un animale macellato stavi urlando</w:t>
      </w:r>
    </w:p>
    <w:p w14:paraId="3130760A"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Ma quasi l'urlo non sapeva uscire</w:t>
      </w:r>
    </w:p>
    <w:p w14:paraId="2B2D39A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così ti sei trovata fra paure e fra rimorsi</w:t>
      </w:r>
    </w:p>
    <w:p w14:paraId="01094AE2"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Davvero sola fra le mani altrui</w:t>
      </w:r>
    </w:p>
    <w:p w14:paraId="5C8A6EB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Che pensavi nel sentire nella carne tua quei morsi</w:t>
      </w:r>
    </w:p>
    <w:p w14:paraId="45C5EED8"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Di tuo padre, di tua madre e anche di lui</w:t>
      </w:r>
    </w:p>
    <w:p w14:paraId="5568B8A6"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Di tuo padre, di tua madre e anche di lui</w:t>
      </w:r>
    </w:p>
    <w:p w14:paraId="2D808C87"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Di tuo padre, di tua madre e anche di lui</w:t>
      </w:r>
    </w:p>
    <w:p w14:paraId="379BD0D0"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Ma che piccola storia ignobile sei venuta a raccontarmi</w:t>
      </w:r>
    </w:p>
    <w:p w14:paraId="6FA6971F"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Non vedo proprio cosa posso fare</w:t>
      </w:r>
    </w:p>
    <w:p w14:paraId="65007F1D"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 xml:space="preserve">Dirti qualche frase usata per provare a consolarti </w:t>
      </w:r>
    </w:p>
    <w:p w14:paraId="5F19694E"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O dirti: "È fatta ormai, non ci pensare"</w:t>
      </w:r>
    </w:p>
    <w:p w14:paraId="6CE9B325"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È una cosa che non serve a una canzone di successo</w:t>
      </w:r>
    </w:p>
    <w:p w14:paraId="5C8A7C2A"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Non vale due colonne su un giornale</w:t>
      </w:r>
    </w:p>
    <w:p w14:paraId="47CA3C7C"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Se tu te la sei voluta cosa vuoi mai farci adesso</w:t>
      </w:r>
    </w:p>
    <w:p w14:paraId="347F4A19" w14:textId="77777777" w:rsidR="002B467F" w:rsidRPr="002B467F" w:rsidRDefault="002B467F" w:rsidP="002B467F">
      <w:pPr>
        <w:suppressAutoHyphens w:val="0"/>
        <w:autoSpaceDE w:val="0"/>
        <w:autoSpaceDN w:val="0"/>
        <w:adjustRightInd w:val="0"/>
        <w:rPr>
          <w:rFonts w:eastAsia="Times New Roman" w:cs="Times New Roman"/>
          <w:color w:val="18191B"/>
          <w:kern w:val="0"/>
          <w:sz w:val="22"/>
          <w:szCs w:val="22"/>
          <w:lang w:eastAsia="it-IT" w:bidi="ar-SA"/>
        </w:rPr>
      </w:pPr>
      <w:r w:rsidRPr="002B467F">
        <w:rPr>
          <w:rFonts w:eastAsia="Times New Roman" w:cs="Times New Roman"/>
          <w:color w:val="18191B"/>
          <w:kern w:val="0"/>
          <w:sz w:val="22"/>
          <w:szCs w:val="22"/>
          <w:lang w:eastAsia="it-IT" w:bidi="ar-SA"/>
        </w:rPr>
        <w:t>E i politici han ben altro a cui pensare</w:t>
      </w:r>
    </w:p>
    <w:p w14:paraId="08AE7AF7" w14:textId="77777777" w:rsidR="002B467F" w:rsidRPr="002B467F" w:rsidRDefault="002B467F">
      <w:pPr>
        <w:rPr>
          <w:rFonts w:cs="Times New Roman"/>
          <w:sz w:val="22"/>
          <w:szCs w:val="22"/>
        </w:rPr>
      </w:pPr>
    </w:p>
    <w:sectPr w:rsidR="002B467F" w:rsidRPr="002B467F">
      <w:pgSz w:w="11906" w:h="16838"/>
      <w:pgMar w:top="1134" w:right="1134" w:bottom="1134" w:left="1134"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BC4C2B0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1E63202"/>
    <w:multiLevelType w:val="hybridMultilevel"/>
    <w:tmpl w:val="E3F24A5A"/>
    <w:lvl w:ilvl="0" w:tplc="F64C7A48">
      <w:start w:val="5"/>
      <w:numFmt w:val="bullet"/>
      <w:lvlText w:val="-"/>
      <w:lvlJc w:val="left"/>
      <w:pPr>
        <w:ind w:left="720" w:hanging="360"/>
      </w:pPr>
      <w:rPr>
        <w:rFonts w:ascii="Cambria" w:eastAsia="MS Mincho" w:hAnsi="Cambr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1E87228"/>
    <w:multiLevelType w:val="hybridMultilevel"/>
    <w:tmpl w:val="7B34FC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5834CE3"/>
    <w:multiLevelType w:val="hybridMultilevel"/>
    <w:tmpl w:val="A9EC442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2D1B0F18"/>
    <w:multiLevelType w:val="hybridMultilevel"/>
    <w:tmpl w:val="5BB6BE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F8675D2"/>
    <w:multiLevelType w:val="hybridMultilevel"/>
    <w:tmpl w:val="565EC3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30C0AF1"/>
    <w:multiLevelType w:val="hybridMultilevel"/>
    <w:tmpl w:val="D324C9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31456B6"/>
    <w:multiLevelType w:val="hybridMultilevel"/>
    <w:tmpl w:val="81CC15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4144CFF"/>
    <w:multiLevelType w:val="hybridMultilevel"/>
    <w:tmpl w:val="23F02E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8736B3F"/>
    <w:multiLevelType w:val="hybridMultilevel"/>
    <w:tmpl w:val="49525D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9EC6EF4"/>
    <w:multiLevelType w:val="hybridMultilevel"/>
    <w:tmpl w:val="A4140D5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3840E55"/>
    <w:multiLevelType w:val="hybridMultilevel"/>
    <w:tmpl w:val="F6221324"/>
    <w:lvl w:ilvl="0" w:tplc="04100001">
      <w:start w:val="1"/>
      <w:numFmt w:val="bullet"/>
      <w:lvlText w:val=""/>
      <w:lvlJc w:val="left"/>
      <w:pPr>
        <w:ind w:left="1490" w:hanging="360"/>
      </w:pPr>
      <w:rPr>
        <w:rFonts w:ascii="Symbol" w:hAnsi="Symbol" w:hint="default"/>
      </w:rPr>
    </w:lvl>
    <w:lvl w:ilvl="1" w:tplc="04100003" w:tentative="1">
      <w:start w:val="1"/>
      <w:numFmt w:val="bullet"/>
      <w:lvlText w:val="o"/>
      <w:lvlJc w:val="left"/>
      <w:pPr>
        <w:ind w:left="2210" w:hanging="360"/>
      </w:pPr>
      <w:rPr>
        <w:rFonts w:ascii="Courier New" w:hAnsi="Courier New" w:hint="default"/>
      </w:rPr>
    </w:lvl>
    <w:lvl w:ilvl="2" w:tplc="04100005" w:tentative="1">
      <w:start w:val="1"/>
      <w:numFmt w:val="bullet"/>
      <w:lvlText w:val=""/>
      <w:lvlJc w:val="left"/>
      <w:pPr>
        <w:ind w:left="2930" w:hanging="360"/>
      </w:pPr>
      <w:rPr>
        <w:rFonts w:ascii="Wingdings" w:hAnsi="Wingdings" w:hint="default"/>
      </w:rPr>
    </w:lvl>
    <w:lvl w:ilvl="3" w:tplc="04100001" w:tentative="1">
      <w:start w:val="1"/>
      <w:numFmt w:val="bullet"/>
      <w:lvlText w:val=""/>
      <w:lvlJc w:val="left"/>
      <w:pPr>
        <w:ind w:left="3650" w:hanging="360"/>
      </w:pPr>
      <w:rPr>
        <w:rFonts w:ascii="Symbol" w:hAnsi="Symbol" w:hint="default"/>
      </w:rPr>
    </w:lvl>
    <w:lvl w:ilvl="4" w:tplc="04100003" w:tentative="1">
      <w:start w:val="1"/>
      <w:numFmt w:val="bullet"/>
      <w:lvlText w:val="o"/>
      <w:lvlJc w:val="left"/>
      <w:pPr>
        <w:ind w:left="4370" w:hanging="360"/>
      </w:pPr>
      <w:rPr>
        <w:rFonts w:ascii="Courier New" w:hAnsi="Courier New" w:hint="default"/>
      </w:rPr>
    </w:lvl>
    <w:lvl w:ilvl="5" w:tplc="04100005" w:tentative="1">
      <w:start w:val="1"/>
      <w:numFmt w:val="bullet"/>
      <w:lvlText w:val=""/>
      <w:lvlJc w:val="left"/>
      <w:pPr>
        <w:ind w:left="5090" w:hanging="360"/>
      </w:pPr>
      <w:rPr>
        <w:rFonts w:ascii="Wingdings" w:hAnsi="Wingdings" w:hint="default"/>
      </w:rPr>
    </w:lvl>
    <w:lvl w:ilvl="6" w:tplc="04100001" w:tentative="1">
      <w:start w:val="1"/>
      <w:numFmt w:val="bullet"/>
      <w:lvlText w:val=""/>
      <w:lvlJc w:val="left"/>
      <w:pPr>
        <w:ind w:left="5810" w:hanging="360"/>
      </w:pPr>
      <w:rPr>
        <w:rFonts w:ascii="Symbol" w:hAnsi="Symbol" w:hint="default"/>
      </w:rPr>
    </w:lvl>
    <w:lvl w:ilvl="7" w:tplc="04100003" w:tentative="1">
      <w:start w:val="1"/>
      <w:numFmt w:val="bullet"/>
      <w:lvlText w:val="o"/>
      <w:lvlJc w:val="left"/>
      <w:pPr>
        <w:ind w:left="6530" w:hanging="360"/>
      </w:pPr>
      <w:rPr>
        <w:rFonts w:ascii="Courier New" w:hAnsi="Courier New" w:hint="default"/>
      </w:rPr>
    </w:lvl>
    <w:lvl w:ilvl="8" w:tplc="04100005" w:tentative="1">
      <w:start w:val="1"/>
      <w:numFmt w:val="bullet"/>
      <w:lvlText w:val=""/>
      <w:lvlJc w:val="left"/>
      <w:pPr>
        <w:ind w:left="7250" w:hanging="360"/>
      </w:pPr>
      <w:rPr>
        <w:rFonts w:ascii="Wingdings" w:hAnsi="Wingdings" w:hint="default"/>
      </w:rPr>
    </w:lvl>
  </w:abstractNum>
  <w:abstractNum w:abstractNumId="12" w15:restartNumberingAfterBreak="0">
    <w:nsid w:val="65A8207B"/>
    <w:multiLevelType w:val="hybridMultilevel"/>
    <w:tmpl w:val="977E61A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3" w15:restartNumberingAfterBreak="0">
    <w:nsid w:val="66563D05"/>
    <w:multiLevelType w:val="hybridMultilevel"/>
    <w:tmpl w:val="622E1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6691A6E"/>
    <w:multiLevelType w:val="hybridMultilevel"/>
    <w:tmpl w:val="5694FE6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hint="default"/>
      </w:rPr>
    </w:lvl>
    <w:lvl w:ilvl="8" w:tplc="0410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8"/>
  </w:num>
  <w:num w:numId="4">
    <w:abstractNumId w:val="9"/>
  </w:num>
  <w:num w:numId="5">
    <w:abstractNumId w:val="4"/>
  </w:num>
  <w:num w:numId="6">
    <w:abstractNumId w:val="5"/>
  </w:num>
  <w:num w:numId="7">
    <w:abstractNumId w:val="14"/>
  </w:num>
  <w:num w:numId="8">
    <w:abstractNumId w:val="2"/>
  </w:num>
  <w:num w:numId="9">
    <w:abstractNumId w:val="11"/>
  </w:num>
  <w:num w:numId="10">
    <w:abstractNumId w:val="10"/>
  </w:num>
  <w:num w:numId="11">
    <w:abstractNumId w:val="12"/>
  </w:num>
  <w:num w:numId="12">
    <w:abstractNumId w:val="3"/>
  </w:num>
  <w:num w:numId="13">
    <w:abstractNumId w:val="6"/>
  </w:num>
  <w:num w:numId="14">
    <w:abstractNumId w:val="13"/>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10E"/>
    <w:rsid w:val="00043ED0"/>
    <w:rsid w:val="00052B82"/>
    <w:rsid w:val="00065A7D"/>
    <w:rsid w:val="000B1C78"/>
    <w:rsid w:val="000C2177"/>
    <w:rsid w:val="000E54B0"/>
    <w:rsid w:val="00132593"/>
    <w:rsid w:val="001E74D5"/>
    <w:rsid w:val="00227E21"/>
    <w:rsid w:val="002B467F"/>
    <w:rsid w:val="002F5F0B"/>
    <w:rsid w:val="00355C0F"/>
    <w:rsid w:val="003A0013"/>
    <w:rsid w:val="003B3E2C"/>
    <w:rsid w:val="003C77BB"/>
    <w:rsid w:val="003E4ABD"/>
    <w:rsid w:val="00421D9D"/>
    <w:rsid w:val="00474003"/>
    <w:rsid w:val="00535D61"/>
    <w:rsid w:val="005A10A2"/>
    <w:rsid w:val="005C4C97"/>
    <w:rsid w:val="00637093"/>
    <w:rsid w:val="006C410E"/>
    <w:rsid w:val="006D45F7"/>
    <w:rsid w:val="006E08BC"/>
    <w:rsid w:val="007937EE"/>
    <w:rsid w:val="008365CF"/>
    <w:rsid w:val="0084363C"/>
    <w:rsid w:val="00854C78"/>
    <w:rsid w:val="00862CDA"/>
    <w:rsid w:val="008812E2"/>
    <w:rsid w:val="0089144B"/>
    <w:rsid w:val="008C6DEB"/>
    <w:rsid w:val="0091616F"/>
    <w:rsid w:val="00960E03"/>
    <w:rsid w:val="009D2275"/>
    <w:rsid w:val="00A631A8"/>
    <w:rsid w:val="00A67C1B"/>
    <w:rsid w:val="00A96157"/>
    <w:rsid w:val="00AD5D80"/>
    <w:rsid w:val="00AF2B54"/>
    <w:rsid w:val="00B01DE0"/>
    <w:rsid w:val="00B02034"/>
    <w:rsid w:val="00B376A1"/>
    <w:rsid w:val="00B47234"/>
    <w:rsid w:val="00B504A2"/>
    <w:rsid w:val="00BC4F93"/>
    <w:rsid w:val="00BD14DD"/>
    <w:rsid w:val="00C11F2A"/>
    <w:rsid w:val="00C31D38"/>
    <w:rsid w:val="00C32A01"/>
    <w:rsid w:val="00C42CB5"/>
    <w:rsid w:val="00C76F9F"/>
    <w:rsid w:val="00CD5E5A"/>
    <w:rsid w:val="00CE04D8"/>
    <w:rsid w:val="00D02846"/>
    <w:rsid w:val="00DD65F9"/>
    <w:rsid w:val="00DE4F3A"/>
    <w:rsid w:val="00DE5873"/>
    <w:rsid w:val="00DE5A4C"/>
    <w:rsid w:val="00DE7D2C"/>
    <w:rsid w:val="00E53E7D"/>
    <w:rsid w:val="00EB29EA"/>
    <w:rsid w:val="00EC6BCA"/>
    <w:rsid w:val="00ED3ABB"/>
    <w:rsid w:val="00EF208B"/>
    <w:rsid w:val="00F0736D"/>
    <w:rsid w:val="00F1632A"/>
    <w:rsid w:val="00F32469"/>
    <w:rsid w:val="00F631B0"/>
    <w:rsid w:val="00F711F7"/>
    <w:rsid w:val="00FB41E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2B8D0021"/>
  <w14:defaultImageDpi w14:val="300"/>
  <w15:docId w15:val="{C1DC03FE-9650-438B-BC28-BCE8BB6F6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widowControl w:val="0"/>
      <w:suppressAutoHyphens/>
    </w:pPr>
    <w:rPr>
      <w:rFonts w:eastAsia="Arial Unicode MS" w:cs="Arial Unicode MS"/>
      <w:kern w:val="1"/>
      <w:sz w:val="24"/>
      <w:szCs w:val="24"/>
      <w:lang w:eastAsia="hi-IN" w:bidi="hi-IN"/>
    </w:rPr>
  </w:style>
  <w:style w:type="paragraph" w:styleId="Titolo3">
    <w:name w:val="heading 3"/>
    <w:basedOn w:val="Normale"/>
    <w:link w:val="Titolo3Carattere"/>
    <w:uiPriority w:val="9"/>
    <w:qFormat/>
    <w:rsid w:val="00DD65F9"/>
    <w:pPr>
      <w:widowControl/>
      <w:suppressAutoHyphens w:val="0"/>
      <w:spacing w:before="100" w:beforeAutospacing="1" w:after="100" w:afterAutospacing="1"/>
      <w:outlineLvl w:val="2"/>
    </w:pPr>
    <w:rPr>
      <w:rFonts w:ascii="Times" w:eastAsia="Times New Roman" w:hAnsi="Times" w:cs="Times New Roman"/>
      <w:b/>
      <w:bCs/>
      <w:kern w:val="0"/>
      <w:sz w:val="27"/>
      <w:szCs w:val="27"/>
      <w:lang w:eastAsia="it-IT"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Caratteredinumerazione">
    <w:name w:val="Carattere di numerazione"/>
  </w:style>
  <w:style w:type="paragraph" w:customStyle="1" w:styleId="Intestazione1">
    <w:name w:val="Intestazione1"/>
    <w:basedOn w:val="Normale"/>
    <w:next w:val="Corpotesto"/>
    <w:pPr>
      <w:keepNext/>
      <w:spacing w:before="240" w:after="120"/>
    </w:pPr>
    <w:rPr>
      <w:rFonts w:ascii="Arial" w:hAnsi="Arial"/>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character" w:styleId="Collegamentoipertestuale">
    <w:name w:val="Hyperlink"/>
    <w:uiPriority w:val="99"/>
    <w:unhideWhenUsed/>
    <w:rsid w:val="00CE04D8"/>
    <w:rPr>
      <w:color w:val="0000FF"/>
      <w:u w:val="single"/>
    </w:rPr>
  </w:style>
  <w:style w:type="paragraph" w:styleId="Paragrafoelenco">
    <w:name w:val="List Paragraph"/>
    <w:basedOn w:val="Normale"/>
    <w:uiPriority w:val="34"/>
    <w:qFormat/>
    <w:rsid w:val="007937EE"/>
    <w:pPr>
      <w:widowControl/>
      <w:suppressAutoHyphens w:val="0"/>
      <w:spacing w:after="160" w:line="259" w:lineRule="auto"/>
      <w:ind w:left="720"/>
      <w:contextualSpacing/>
    </w:pPr>
    <w:rPr>
      <w:rFonts w:ascii="Calibri" w:eastAsia="Calibri" w:hAnsi="Calibri" w:cs="Calibri"/>
      <w:noProof/>
      <w:color w:val="000000"/>
      <w:kern w:val="0"/>
      <w:sz w:val="22"/>
      <w:szCs w:val="22"/>
      <w:lang w:eastAsia="it-IT" w:bidi="ar-SA"/>
    </w:rPr>
  </w:style>
  <w:style w:type="character" w:styleId="Collegamentovisitato">
    <w:name w:val="FollowedHyperlink"/>
    <w:uiPriority w:val="99"/>
    <w:semiHidden/>
    <w:unhideWhenUsed/>
    <w:rsid w:val="003B3E2C"/>
    <w:rPr>
      <w:color w:val="800080"/>
      <w:u w:val="single"/>
    </w:rPr>
  </w:style>
  <w:style w:type="character" w:customStyle="1" w:styleId="Titolo3Carattere">
    <w:name w:val="Titolo 3 Carattere"/>
    <w:basedOn w:val="Carpredefinitoparagrafo"/>
    <w:link w:val="Titolo3"/>
    <w:uiPriority w:val="9"/>
    <w:rsid w:val="00DD65F9"/>
    <w:rPr>
      <w:rFonts w:ascii="Times" w:hAnsi="Times"/>
      <w:b/>
      <w:bCs/>
      <w:sz w:val="27"/>
      <w:szCs w:val="27"/>
    </w:rPr>
  </w:style>
  <w:style w:type="character" w:styleId="CitazioneHTML">
    <w:name w:val="HTML Cite"/>
    <w:basedOn w:val="Carpredefinitoparagrafo"/>
    <w:uiPriority w:val="99"/>
    <w:semiHidden/>
    <w:unhideWhenUsed/>
    <w:rsid w:val="00DD65F9"/>
    <w:rPr>
      <w:i/>
      <w:iCs/>
    </w:rPr>
  </w:style>
  <w:style w:type="paragraph" w:styleId="NormaleWeb">
    <w:name w:val="Normal (Web)"/>
    <w:basedOn w:val="Normale"/>
    <w:uiPriority w:val="99"/>
    <w:semiHidden/>
    <w:unhideWhenUsed/>
    <w:rsid w:val="002B467F"/>
    <w:pPr>
      <w:widowControl/>
      <w:suppressAutoHyphens w:val="0"/>
      <w:spacing w:before="100" w:beforeAutospacing="1" w:after="100" w:afterAutospacing="1"/>
    </w:pPr>
    <w:rPr>
      <w:rFonts w:ascii="Times" w:eastAsia="Times New Roman" w:hAnsi="Times" w:cs="Times New Roman"/>
      <w:kern w:val="0"/>
      <w:sz w:val="20"/>
      <w:szCs w:val="20"/>
      <w:lang w:eastAsia="it-IT" w:bidi="ar-SA"/>
    </w:rPr>
  </w:style>
  <w:style w:type="character" w:styleId="Enfasigrassetto">
    <w:name w:val="Strong"/>
    <w:basedOn w:val="Carpredefinitoparagrafo"/>
    <w:uiPriority w:val="22"/>
    <w:qFormat/>
    <w:rsid w:val="002B46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89423">
      <w:bodyDiv w:val="1"/>
      <w:marLeft w:val="0"/>
      <w:marRight w:val="0"/>
      <w:marTop w:val="0"/>
      <w:marBottom w:val="0"/>
      <w:divBdr>
        <w:top w:val="none" w:sz="0" w:space="0" w:color="auto"/>
        <w:left w:val="none" w:sz="0" w:space="0" w:color="auto"/>
        <w:bottom w:val="none" w:sz="0" w:space="0" w:color="auto"/>
        <w:right w:val="none" w:sz="0" w:space="0" w:color="auto"/>
      </w:divBdr>
    </w:div>
    <w:div w:id="222765558">
      <w:bodyDiv w:val="1"/>
      <w:marLeft w:val="0"/>
      <w:marRight w:val="0"/>
      <w:marTop w:val="0"/>
      <w:marBottom w:val="0"/>
      <w:divBdr>
        <w:top w:val="none" w:sz="0" w:space="0" w:color="auto"/>
        <w:left w:val="none" w:sz="0" w:space="0" w:color="auto"/>
        <w:bottom w:val="none" w:sz="0" w:space="0" w:color="auto"/>
        <w:right w:val="none" w:sz="0" w:space="0" w:color="auto"/>
      </w:divBdr>
    </w:div>
    <w:div w:id="682054960">
      <w:bodyDiv w:val="1"/>
      <w:marLeft w:val="0"/>
      <w:marRight w:val="0"/>
      <w:marTop w:val="0"/>
      <w:marBottom w:val="0"/>
      <w:divBdr>
        <w:top w:val="none" w:sz="0" w:space="0" w:color="auto"/>
        <w:left w:val="none" w:sz="0" w:space="0" w:color="auto"/>
        <w:bottom w:val="none" w:sz="0" w:space="0" w:color="auto"/>
        <w:right w:val="none" w:sz="0" w:space="0" w:color="auto"/>
      </w:divBdr>
      <w:divsChild>
        <w:div w:id="862940185">
          <w:marLeft w:val="0"/>
          <w:marRight w:val="0"/>
          <w:marTop w:val="0"/>
          <w:marBottom w:val="0"/>
          <w:divBdr>
            <w:top w:val="none" w:sz="0" w:space="0" w:color="auto"/>
            <w:left w:val="none" w:sz="0" w:space="0" w:color="auto"/>
            <w:bottom w:val="none" w:sz="0" w:space="0" w:color="auto"/>
            <w:right w:val="none" w:sz="0" w:space="0" w:color="auto"/>
          </w:divBdr>
        </w:div>
      </w:divsChild>
    </w:div>
    <w:div w:id="1124468111">
      <w:bodyDiv w:val="1"/>
      <w:marLeft w:val="0"/>
      <w:marRight w:val="0"/>
      <w:marTop w:val="0"/>
      <w:marBottom w:val="0"/>
      <w:divBdr>
        <w:top w:val="none" w:sz="0" w:space="0" w:color="auto"/>
        <w:left w:val="none" w:sz="0" w:space="0" w:color="auto"/>
        <w:bottom w:val="none" w:sz="0" w:space="0" w:color="auto"/>
        <w:right w:val="none" w:sz="0" w:space="0" w:color="auto"/>
      </w:divBdr>
    </w:div>
    <w:div w:id="1319386755">
      <w:bodyDiv w:val="1"/>
      <w:marLeft w:val="0"/>
      <w:marRight w:val="0"/>
      <w:marTop w:val="0"/>
      <w:marBottom w:val="0"/>
      <w:divBdr>
        <w:top w:val="none" w:sz="0" w:space="0" w:color="auto"/>
        <w:left w:val="none" w:sz="0" w:space="0" w:color="auto"/>
        <w:bottom w:val="none" w:sz="0" w:space="0" w:color="auto"/>
        <w:right w:val="none" w:sz="0" w:space="0" w:color="auto"/>
      </w:divBdr>
    </w:div>
    <w:div w:id="1563448597">
      <w:bodyDiv w:val="1"/>
      <w:marLeft w:val="0"/>
      <w:marRight w:val="0"/>
      <w:marTop w:val="0"/>
      <w:marBottom w:val="0"/>
      <w:divBdr>
        <w:top w:val="none" w:sz="0" w:space="0" w:color="auto"/>
        <w:left w:val="none" w:sz="0" w:space="0" w:color="auto"/>
        <w:bottom w:val="none" w:sz="0" w:space="0" w:color="auto"/>
        <w:right w:val="none" w:sz="0" w:space="0" w:color="auto"/>
      </w:divBdr>
    </w:div>
    <w:div w:id="2102948201">
      <w:bodyDiv w:val="1"/>
      <w:marLeft w:val="0"/>
      <w:marRight w:val="0"/>
      <w:marTop w:val="0"/>
      <w:marBottom w:val="0"/>
      <w:divBdr>
        <w:top w:val="none" w:sz="0" w:space="0" w:color="auto"/>
        <w:left w:val="none" w:sz="0" w:space="0" w:color="auto"/>
        <w:bottom w:val="none" w:sz="0" w:space="0" w:color="auto"/>
        <w:right w:val="none" w:sz="0" w:space="0" w:color="auto"/>
      </w:divBdr>
    </w:div>
    <w:div w:id="21287718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it.wikipedia.org/wiki/Bob_Hope" TargetMode="External"/><Relationship Id="rId13" Type="http://schemas.openxmlformats.org/officeDocument/2006/relationships/hyperlink" Target="https://www.gazzettaufficiale.it/eli/id/1978/05/22/078U0194/sg" TargetMode="External"/><Relationship Id="rId18" Type="http://schemas.openxmlformats.org/officeDocument/2006/relationships/hyperlink" Target="https://www.raiplay.it/video/2018/05/Passato-e-presente---194-LA-LEGGE-DELLA-DISCORDIA-b70dba5e-9b21-43c3-b50a-22b9c0f33312.html" TargetMode="External"/><Relationship Id="rId3" Type="http://schemas.openxmlformats.org/officeDocument/2006/relationships/settings" Target="settings.xml"/><Relationship Id="rId7" Type="http://schemas.openxmlformats.org/officeDocument/2006/relationships/hyperlink" Target="https://it.wikipedia.org/wiki/Londra" TargetMode="External"/><Relationship Id="rId12" Type="http://schemas.openxmlformats.org/officeDocument/2006/relationships/hyperlink" Target="https://www.netflix.com/watch/81403766?trackId=251973876&amp;tctx=0%2C0%2C9a5a7296-6b2e-4b96-bd3f-123f52b8ec0f-13311056%2CGPS_FB9B60C062DDEA28CE6D78C62EF5D5-6FE10057435A9E-B278764D1E_p_1664053566495%2CGPS_FB9B60C062DDEA28CE6D78C62EF5D5_p_1664053566495%2C%2C%2C%2C" TargetMode="External"/><Relationship Id="rId17" Type="http://schemas.openxmlformats.org/officeDocument/2006/relationships/hyperlink" Target="https://www.raiplay.it/video/2021/03/Passato-e-Presente---Uomini-e-donne-uguali-nel-lavoro-bea60012-b137-4302-ae4d-1a7033e76017.html" TargetMode="External"/><Relationship Id="rId2" Type="http://schemas.openxmlformats.org/officeDocument/2006/relationships/styles" Target="styles.xml"/><Relationship Id="rId16" Type="http://schemas.openxmlformats.org/officeDocument/2006/relationships/hyperlink" Target="https://www.raiplay.it/video/2020/11/Passato-e-Presente---Legge-sul-divorzio-un-lungo-cammino-abc70759-0a8b-4e62-a68c-485500cbe95f.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it.wikipedia.org/wiki/Royal_Albert_Hall" TargetMode="External"/><Relationship Id="rId11" Type="http://schemas.openxmlformats.org/officeDocument/2006/relationships/hyperlink" Target="http://www.generazioni.net/movimento-femminista-romano-i-canti" TargetMode="External"/><Relationship Id="rId5" Type="http://schemas.openxmlformats.org/officeDocument/2006/relationships/hyperlink" Target="https://it.wikipedia.org/wiki/Miss_Mondo_1970" TargetMode="External"/><Relationship Id="rId15" Type="http://schemas.openxmlformats.org/officeDocument/2006/relationships/hyperlink" Target="https://www.raiplay.it/video/2021/11/Le-Storie-di-Passato-e-Presente---Diritti-delle-donne-le-grandi-battaglie---25112021-f7cc3094-c533-478e-863d-34034b52a97b.html" TargetMode="External"/><Relationship Id="rId10" Type="http://schemas.openxmlformats.org/officeDocument/2006/relationships/hyperlink" Target="https://it.wikipedia.org/wiki/Grenad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it.wikipedia.org/wiki/Jennifer_Hosten" TargetMode="External"/><Relationship Id="rId14" Type="http://schemas.openxmlformats.org/officeDocument/2006/relationships/hyperlink" Target="https://www.youtube.com/watch?v=J0imrzbzyr4"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2048</Words>
  <Characters>11677</Characters>
  <Application>Microsoft Office Word</Application>
  <DocSecurity>0</DocSecurity>
  <Lines>97</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13698</CharactersWithSpaces>
  <SharedDoc>false</SharedDoc>
  <HLinks>
    <vt:vector size="24" baseType="variant">
      <vt:variant>
        <vt:i4>5308428</vt:i4>
      </vt:variant>
      <vt:variant>
        <vt:i4>9</vt:i4>
      </vt:variant>
      <vt:variant>
        <vt:i4>0</vt:i4>
      </vt:variant>
      <vt:variant>
        <vt:i4>5</vt:i4>
      </vt:variant>
      <vt:variant>
        <vt:lpwstr>https://www.raiplay.it/video/2018/05/Passato-e-presente---194-LA-LEGGE-DELLA-DISCORDIA-b70dba5e-9b21-43c3-b50a-22b9c0f33312.html</vt:lpwstr>
      </vt:variant>
      <vt:variant>
        <vt:lpwstr/>
      </vt:variant>
      <vt:variant>
        <vt:i4>131077</vt:i4>
      </vt:variant>
      <vt:variant>
        <vt:i4>6</vt:i4>
      </vt:variant>
      <vt:variant>
        <vt:i4>0</vt:i4>
      </vt:variant>
      <vt:variant>
        <vt:i4>5</vt:i4>
      </vt:variant>
      <vt:variant>
        <vt:lpwstr>https://www.raiplay.it/video/2021/03/Passato-e-Presente---Uomini-e-donne-uguali-nel-lavoro-bea60012-b137-4302-ae4d-1a7033e76017.html</vt:lpwstr>
      </vt:variant>
      <vt:variant>
        <vt:lpwstr/>
      </vt:variant>
      <vt:variant>
        <vt:i4>7929933</vt:i4>
      </vt:variant>
      <vt:variant>
        <vt:i4>3</vt:i4>
      </vt:variant>
      <vt:variant>
        <vt:i4>0</vt:i4>
      </vt:variant>
      <vt:variant>
        <vt:i4>5</vt:i4>
      </vt:variant>
      <vt:variant>
        <vt:lpwstr>https://www.raiplay.it/video/2020/11/Passato-e-Presente---Legge-sul-divorzio-un-lungo-cammino-abc70759-0a8b-4e62-a68c-485500cbe95f.html</vt:lpwstr>
      </vt:variant>
      <vt:variant>
        <vt:lpwstr/>
      </vt:variant>
      <vt:variant>
        <vt:i4>3866716</vt:i4>
      </vt:variant>
      <vt:variant>
        <vt:i4>0</vt:i4>
      </vt:variant>
      <vt:variant>
        <vt:i4>0</vt:i4>
      </vt:variant>
      <vt:variant>
        <vt:i4>5</vt:i4>
      </vt:variant>
      <vt:variant>
        <vt:lpwstr>https://www.raiplay.it/video/2021/11/Le-Storie-di-Passato-e-Presente---Diritti-delle-donne-le-grandi-battaglie---25112021-f7cc3094-c533-478e-863d-34034b52a97b.html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Vaccaro</dc:creator>
  <cp:keywords/>
  <dc:description/>
  <cp:lastModifiedBy>Account Microsoft</cp:lastModifiedBy>
  <cp:revision>2</cp:revision>
  <cp:lastPrinted>2022-09-23T15:31:00Z</cp:lastPrinted>
  <dcterms:created xsi:type="dcterms:W3CDTF">2022-09-26T14:55:00Z</dcterms:created>
  <dcterms:modified xsi:type="dcterms:W3CDTF">2022-09-26T14:55:00Z</dcterms:modified>
</cp:coreProperties>
</file>