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BF659" w14:textId="77777777" w:rsidR="007B35C0" w:rsidRPr="004E12FA" w:rsidRDefault="007B35C0" w:rsidP="004E12FA">
      <w:pPr>
        <w:spacing w:after="0" w:line="240" w:lineRule="auto"/>
        <w:jc w:val="center"/>
        <w:rPr>
          <w:rFonts w:ascii="Times New Roman" w:hAnsi="Times New Roman" w:cs="Times New Roman"/>
          <w:b/>
          <w:bCs/>
          <w:sz w:val="24"/>
          <w:szCs w:val="24"/>
        </w:rPr>
      </w:pPr>
      <w:r w:rsidRPr="004E12FA">
        <w:rPr>
          <w:rFonts w:ascii="Times New Roman" w:hAnsi="Times New Roman" w:cs="Times New Roman"/>
          <w:b/>
          <w:bCs/>
          <w:iCs/>
          <w:sz w:val="24"/>
          <w:szCs w:val="24"/>
        </w:rPr>
        <w:t>DALLE COMMISSIONI INTERNE AI CONSIGLI DI FABBRICA</w:t>
      </w:r>
    </w:p>
    <w:p w14:paraId="17C683AF" w14:textId="77777777" w:rsidR="007B35C0" w:rsidRPr="004E12FA" w:rsidRDefault="007B35C0" w:rsidP="004E12FA">
      <w:pPr>
        <w:spacing w:after="0" w:line="240" w:lineRule="auto"/>
        <w:jc w:val="both"/>
        <w:rPr>
          <w:rFonts w:ascii="Times New Roman" w:hAnsi="Times New Roman" w:cs="Times New Roman"/>
          <w:sz w:val="24"/>
          <w:szCs w:val="24"/>
        </w:rPr>
      </w:pPr>
    </w:p>
    <w:p w14:paraId="35B691C3" w14:textId="77777777" w:rsidR="007B35C0" w:rsidRPr="004E12FA" w:rsidRDefault="007B35C0" w:rsidP="004E12FA">
      <w:pPr>
        <w:spacing w:after="0" w:line="360" w:lineRule="auto"/>
        <w:jc w:val="center"/>
        <w:rPr>
          <w:rFonts w:ascii="Times New Roman" w:hAnsi="Times New Roman" w:cs="Times New Roman"/>
          <w:smallCaps/>
          <w:sz w:val="24"/>
          <w:szCs w:val="24"/>
        </w:rPr>
      </w:pPr>
      <w:r w:rsidRPr="004E12FA">
        <w:rPr>
          <w:rFonts w:ascii="Times New Roman" w:hAnsi="Times New Roman" w:cs="Times New Roman"/>
          <w:smallCaps/>
          <w:sz w:val="24"/>
          <w:szCs w:val="24"/>
        </w:rPr>
        <w:t>Le Commissioni interne</w:t>
      </w:r>
    </w:p>
    <w:p w14:paraId="3802C0BB" w14:textId="77777777" w:rsidR="007B35C0" w:rsidRPr="004E12FA" w:rsidRDefault="007B35C0" w:rsidP="004E12FA">
      <w:pPr>
        <w:spacing w:after="0" w:line="240" w:lineRule="auto"/>
        <w:jc w:val="both"/>
        <w:rPr>
          <w:rFonts w:ascii="Times New Roman" w:hAnsi="Times New Roman" w:cs="Times New Roman"/>
          <w:sz w:val="24"/>
          <w:szCs w:val="24"/>
        </w:rPr>
      </w:pPr>
      <w:r w:rsidRPr="004E12FA">
        <w:rPr>
          <w:rFonts w:ascii="Times New Roman" w:hAnsi="Times New Roman" w:cs="Times New Roman"/>
          <w:sz w:val="24"/>
          <w:szCs w:val="24"/>
        </w:rPr>
        <w:t>Le Commissioni interne rappresentano la prima forma di rappresentanza organizzata dei lavoratori nei luoghi di lavoro. Compaiono per la prima volta in Italia all’inizio del Novecento, prima come strutture temporanee (legate all’ottenimento di determinate rivendicazioni) e in seguito come organismi permanenti definiti da accordi aziendali. Il primo accordo sindacale in materia fu quello del 1906 stipulato tra la Fiom e la Itala di Torino, seguito nello stesso anno da quello alla Borsalino e nel 1912 in Fiat. Soprattutto negli anni dal 1919 al 1922 hanno avuto un notevole sviluppo. Durante il regime fascista, le Commissioni interne furono soppresse con il Patto di Palazzo Vidoni (1925), concluso tra la Confederazione generale dell’industria e la Confederazione nazionale delle corporazioni fasciste, all’interno di un quadro più generale che impegnava gli industriali a riconoscere solo i sindacati fascisti come interlocutori. L’unica forma di rappresentanza aziendale dei lavoratori ammessa fu la figura (inutile) del fiduciario di azienda (introdotta nel 1939 dopo lunghe polemiche). Dopo la caduta del regime fascista viene stipulato il 2 settembre 1943 un accordo che rintroduce l’istituto delle Commissioni interne: il patto Buozzi - Mazzini (rispettivamente in rappresentanza dei sindacati e per la Confindustria). L’accordo stabiliva le elezioni delle Commissioni interne da parte di tutti i lavoratori, iscritti e non iscritti, nelle aziende con più di 20 addetti, con voto segreto, sistema proporzionale e per liste contrapposte di organizzazione e con poteri contrattuali a livello aziendale. Il 7 agosto 1947 fu rinegoziato in materia un nuovo accordo, che prevedeva la costituzione delle Commissioni interne nelle aziende con più di 25 addetti e toglieva a queste, almeno formalmente, ogni potere contrattuale. Il nuovo accordo assumeva quindi un’impostazione completamente diversa da quella del 1943, eliminando il ruolo di collegamento tra sindacato e lavoratori. Tale accordo, con il rinnovo dell’8 maggio 1953, elevava a 40 il numero dei dipendenti necessario per la costituzione della Commissione interna, e in seguito, con il rinnovo del 18 aprile 1966, prevedeva un restringimento dei compiti dell’organismo. La composizione era determinata da un’elezione a suffragio universale, per liste contrapposte e, all’interno di queste, con voto di preferenza, mentre la ripartizione dei seggi avveniva con il metodo proporzionale. La presentazione delle liste era aperta a qualsiasi gruppo, sia indipendente sia inquadrato sindacalmente. La nuova e diversa domanda di partecipazione dei lavoratori e la mancanza di un potere formale di contrattazione resero l’istituzione inadatta a rappresentare i lavoratori che chiedevano una forte domanda di partecipazione (1968/1969) soprattutto tra i gruppi di operai più attivi. I tentativi compiuti per radicare le strutture associative nei luoghi di lavoro furono numerosi: tra questi, le Sezioni sindacali aziendali (S.A.S.), che si fecero strada a metà degli anni ’50 e si prolungarono fino alla fine degli anni ’60. Queste rappresentarono una sorta di anello di congiunzione tra il movimento sindacale e la vita aziendale, ma non furono mai riconosciute da accordi interconfederali e non furono mai organi unitari e necessari. Le S.A.S. riprodussero all’interno dell’impresa il principio associativo proprio delle organizzazioni sindacali esterne (gli stessi membri erano nominati dal sindacato provinciale) e vissero principalmente nei documenti sindacali a livello organizzativo (e quasi mai politico-contrattuale). La loro diffusione concreta si limitò a poche imprese ed anche in queste non sostituirono le Commissioni Interne, presenti in quasi tutti i luoghi di lavoro e accettate e riconosciute dalle controparti aziendali.</w:t>
      </w:r>
    </w:p>
    <w:p w14:paraId="5CA88612" w14:textId="77777777" w:rsidR="007B35C0" w:rsidRPr="009A5ED1" w:rsidRDefault="007B35C0" w:rsidP="004E12FA">
      <w:pPr>
        <w:spacing w:after="0" w:line="240" w:lineRule="auto"/>
        <w:jc w:val="both"/>
        <w:rPr>
          <w:rFonts w:ascii="Times New Roman" w:hAnsi="Times New Roman" w:cs="Times New Roman"/>
          <w:sz w:val="20"/>
          <w:szCs w:val="20"/>
        </w:rPr>
      </w:pPr>
    </w:p>
    <w:p w14:paraId="482C4CF6" w14:textId="77777777" w:rsidR="007B35C0" w:rsidRPr="009A5ED1" w:rsidRDefault="0077736D" w:rsidP="004E12FA">
      <w:pPr>
        <w:spacing w:after="0" w:line="240" w:lineRule="auto"/>
        <w:jc w:val="right"/>
        <w:rPr>
          <w:rFonts w:ascii="Times New Roman" w:hAnsi="Times New Roman" w:cs="Times New Roman"/>
          <w:sz w:val="20"/>
          <w:szCs w:val="20"/>
        </w:rPr>
      </w:pPr>
      <w:r w:rsidRPr="009A5ED1">
        <w:rPr>
          <w:rFonts w:ascii="Times New Roman" w:hAnsi="Times New Roman" w:cs="Times New Roman"/>
          <w:sz w:val="20"/>
          <w:szCs w:val="20"/>
        </w:rPr>
        <w:t>(c</w:t>
      </w:r>
      <w:r w:rsidR="007B35C0" w:rsidRPr="009A5ED1">
        <w:rPr>
          <w:rFonts w:ascii="Times New Roman" w:hAnsi="Times New Roman" w:cs="Times New Roman"/>
          <w:sz w:val="20"/>
          <w:szCs w:val="20"/>
        </w:rPr>
        <w:t>on lievi modifiche tratto da: https://www.fiomtoscana.it/rsu/chi-e-l-rsu/139-evoluzione-storica-commissioni-interne; https://www.fiomtoscana.it/rsu/chi-e-l-rsu/140-evoluzione-storica-s-a-s)</w:t>
      </w:r>
    </w:p>
    <w:p w14:paraId="66914CD6" w14:textId="77777777" w:rsidR="007B35C0" w:rsidRPr="004E12FA" w:rsidRDefault="007B35C0" w:rsidP="004E12FA">
      <w:pPr>
        <w:spacing w:after="0" w:line="240" w:lineRule="auto"/>
        <w:jc w:val="both"/>
        <w:rPr>
          <w:rFonts w:ascii="Times New Roman" w:hAnsi="Times New Roman" w:cs="Times New Roman"/>
          <w:sz w:val="24"/>
          <w:szCs w:val="24"/>
        </w:rPr>
      </w:pPr>
      <w:r w:rsidRPr="004E12FA">
        <w:rPr>
          <w:rFonts w:ascii="Times New Roman" w:hAnsi="Times New Roman" w:cs="Times New Roman"/>
          <w:sz w:val="24"/>
          <w:szCs w:val="24"/>
        </w:rPr>
        <w:br w:type="page"/>
      </w:r>
    </w:p>
    <w:p w14:paraId="6F3D94EA" w14:textId="77777777" w:rsidR="007B35C0" w:rsidRPr="009A5ED1" w:rsidRDefault="007B35C0" w:rsidP="004E12FA">
      <w:pPr>
        <w:spacing w:after="0" w:line="360" w:lineRule="auto"/>
        <w:jc w:val="center"/>
        <w:rPr>
          <w:rFonts w:ascii="Times New Roman" w:hAnsi="Times New Roman" w:cs="Times New Roman"/>
          <w:smallCaps/>
          <w:sz w:val="24"/>
          <w:szCs w:val="24"/>
        </w:rPr>
      </w:pPr>
      <w:r w:rsidRPr="009A5ED1">
        <w:rPr>
          <w:rFonts w:ascii="Times New Roman" w:hAnsi="Times New Roman" w:cs="Times New Roman"/>
          <w:smallCaps/>
          <w:sz w:val="24"/>
          <w:szCs w:val="24"/>
        </w:rPr>
        <w:lastRenderedPageBreak/>
        <w:t>I Consigli di fabbrica</w:t>
      </w:r>
    </w:p>
    <w:p w14:paraId="585DA266" w14:textId="4E9618E2" w:rsidR="007B35C0" w:rsidRPr="009A5ED1" w:rsidRDefault="007B35C0" w:rsidP="004E12FA">
      <w:pPr>
        <w:spacing w:after="0" w:line="240" w:lineRule="auto"/>
        <w:jc w:val="both"/>
        <w:rPr>
          <w:rFonts w:ascii="Times New Roman" w:hAnsi="Times New Roman" w:cs="Times New Roman"/>
          <w:sz w:val="24"/>
          <w:szCs w:val="24"/>
        </w:rPr>
      </w:pPr>
      <w:r w:rsidRPr="009A5ED1">
        <w:rPr>
          <w:rFonts w:ascii="Times New Roman" w:hAnsi="Times New Roman" w:cs="Times New Roman"/>
          <w:sz w:val="24"/>
          <w:szCs w:val="24"/>
        </w:rPr>
        <w:t>Sono l’organismo unitario (ovvero comune a Cgil, Cisl e Uil) di rappresentanza dei lavoratori nei luoghi di lavoro che si impone grazie al ciclo di lotte del triennio 1968-1970. Raccolgono l’eredità delle Commissioni interne, affermatesi a inizio Novecento, e sono uno strumento di democratizzazione e di partecipazione dei lavoratori alla vita politico-sindacale. Sono eletti direttamente dai lavoratori (iscritti e non ai sindacati) e non nominati dai sindacati provinciali e danno impulso alla figura del delegato. Vengono riconosciuti dai sindacati confederali come loro organismi di base nel 1971, diventando di fatto i titolari dei diritti sindacali previsti dallo Statuto. I delegati vengono eletti su scheda bianca, ovvero senza nessuna indicazione preventiva di nominativi, e sono revocabili per volere di una maggioranza di due terzi dei lavoratori. Esercitano un ruolo di</w:t>
      </w:r>
      <w:r w:rsidR="001A2140">
        <w:rPr>
          <w:rFonts w:ascii="Times New Roman" w:hAnsi="Times New Roman" w:cs="Times New Roman"/>
          <w:sz w:val="24"/>
          <w:szCs w:val="24"/>
        </w:rPr>
        <w:t xml:space="preserve"> </w:t>
      </w:r>
      <w:r w:rsidRPr="009A5ED1">
        <w:rPr>
          <w:rFonts w:ascii="Times New Roman" w:hAnsi="Times New Roman" w:cs="Times New Roman"/>
          <w:sz w:val="24"/>
          <w:szCs w:val="24"/>
        </w:rPr>
        <w:t>agenti contrattuali aziendali e di controllo sull’applicazione dei diritti e delle norme, rispondendo all’esigenza di contrattare le scelte dei datori di lavoro in ogni fase dell’organizzazione del ciclo produttivo. Si occupano quindi di svariate tematiche come la tutela della salute, i ritmi e i carichi di lavoro, il riconoscimento della professionalità. I consigli rappresentano per circa vent’anni la voce dei lavoratori nei luoghi di lavoro, per poi essere sostituiti negli anni ’90 dalle Rappresentanze Sindacali Unitari (RSU).</w:t>
      </w:r>
    </w:p>
    <w:p w14:paraId="1B2C0D9B" w14:textId="77777777" w:rsidR="007B35C0" w:rsidRPr="009A5ED1" w:rsidRDefault="007B35C0" w:rsidP="004E12FA">
      <w:pPr>
        <w:spacing w:after="0" w:line="240" w:lineRule="auto"/>
        <w:jc w:val="both"/>
        <w:rPr>
          <w:rFonts w:ascii="Times New Roman" w:hAnsi="Times New Roman" w:cs="Times New Roman"/>
          <w:sz w:val="20"/>
          <w:szCs w:val="20"/>
        </w:rPr>
      </w:pPr>
    </w:p>
    <w:p w14:paraId="0412B207" w14:textId="77777777" w:rsidR="00490DCE" w:rsidRPr="009A5ED1" w:rsidRDefault="007B35C0" w:rsidP="004E12FA">
      <w:pPr>
        <w:spacing w:after="0" w:line="240" w:lineRule="auto"/>
        <w:jc w:val="right"/>
        <w:rPr>
          <w:rFonts w:ascii="Times New Roman" w:hAnsi="Times New Roman" w:cs="Times New Roman"/>
          <w:sz w:val="20"/>
          <w:szCs w:val="20"/>
        </w:rPr>
      </w:pPr>
      <w:r w:rsidRPr="009A5ED1">
        <w:rPr>
          <w:rFonts w:ascii="Times New Roman" w:hAnsi="Times New Roman" w:cs="Times New Roman"/>
          <w:sz w:val="20"/>
          <w:szCs w:val="20"/>
        </w:rPr>
        <w:t>(</w:t>
      </w:r>
      <w:r w:rsidR="0077736D" w:rsidRPr="009A5ED1">
        <w:rPr>
          <w:rFonts w:ascii="Times New Roman" w:hAnsi="Times New Roman" w:cs="Times New Roman"/>
          <w:sz w:val="20"/>
          <w:szCs w:val="20"/>
        </w:rPr>
        <w:t>t</w:t>
      </w:r>
      <w:r w:rsidRPr="009A5ED1">
        <w:rPr>
          <w:rFonts w:ascii="Times New Roman" w:hAnsi="Times New Roman" w:cs="Times New Roman"/>
          <w:sz w:val="20"/>
          <w:szCs w:val="20"/>
        </w:rPr>
        <w:t>ratto da: https://www.autunnocaldo.it/la-democrazia-sindacale/i-consigli-di-fabbrica/)</w:t>
      </w:r>
    </w:p>
    <w:sectPr w:rsidR="00490DCE" w:rsidRPr="009A5ED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5C0"/>
    <w:rsid w:val="001A2140"/>
    <w:rsid w:val="00490DCE"/>
    <w:rsid w:val="004E12FA"/>
    <w:rsid w:val="00592E44"/>
    <w:rsid w:val="0077736D"/>
    <w:rsid w:val="007B35C0"/>
    <w:rsid w:val="00814D9F"/>
    <w:rsid w:val="009A5ED1"/>
    <w:rsid w:val="00BA64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4F14A"/>
  <w15:chartTrackingRefBased/>
  <w15:docId w15:val="{C4E3C3AA-86E8-469B-AE07-21326B1D7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B35C0"/>
    <w:pPr>
      <w:spacing w:after="200" w:line="276" w:lineRule="auto"/>
    </w:pPr>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835</Words>
  <Characters>4763</Characters>
  <Application>Microsoft Office Word</Application>
  <DocSecurity>0</DocSecurity>
  <Lines>39</Lines>
  <Paragraphs>11</Paragraphs>
  <ScaleCrop>false</ScaleCrop>
  <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Fenzi</dc:creator>
  <cp:keywords/>
  <dc:description/>
  <cp:lastModifiedBy>g.paolo</cp:lastModifiedBy>
  <cp:revision>7</cp:revision>
  <dcterms:created xsi:type="dcterms:W3CDTF">2023-05-10T06:05:00Z</dcterms:created>
  <dcterms:modified xsi:type="dcterms:W3CDTF">2024-07-20T13:38:00Z</dcterms:modified>
</cp:coreProperties>
</file>