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40577" w14:textId="42AD310D" w:rsidR="00192FD5" w:rsidRPr="00192FD5" w:rsidRDefault="00192FD5" w:rsidP="00192FD5">
      <w:pPr>
        <w:shd w:val="clear" w:color="auto" w:fill="FFFFFF" w:themeFill="background1"/>
        <w:jc w:val="center"/>
        <w:rPr>
          <w:rFonts w:ascii="Times New Roman" w:hAnsi="Times New Roman" w:cs="Times New Roman"/>
          <w:b/>
          <w:bCs/>
        </w:rPr>
      </w:pPr>
      <w:r w:rsidRPr="00192FD5">
        <w:rPr>
          <w:rFonts w:ascii="Times New Roman" w:hAnsi="Times New Roman" w:cs="Times New Roman"/>
          <w:b/>
          <w:bCs/>
          <w:smallCaps/>
        </w:rPr>
        <w:t xml:space="preserve">Simone Neri </w:t>
      </w:r>
      <w:proofErr w:type="spellStart"/>
      <w:r w:rsidRPr="00192FD5">
        <w:rPr>
          <w:rFonts w:ascii="Times New Roman" w:hAnsi="Times New Roman" w:cs="Times New Roman"/>
          <w:b/>
          <w:bCs/>
          <w:smallCaps/>
        </w:rPr>
        <w:t>Serneri</w:t>
      </w:r>
      <w:proofErr w:type="spellEnd"/>
      <w:r w:rsidRPr="00192FD5">
        <w:rPr>
          <w:rFonts w:ascii="Times New Roman" w:hAnsi="Times New Roman" w:cs="Times New Roman"/>
          <w:b/>
          <w:bCs/>
          <w:shd w:val="clear" w:color="auto" w:fill="FFFFFF" w:themeFill="background1"/>
        </w:rPr>
        <w:t xml:space="preserve">, </w:t>
      </w:r>
      <w:r w:rsidRPr="00192FD5">
        <w:rPr>
          <w:rFonts w:ascii="Times New Roman" w:hAnsi="Times New Roman" w:cs="Times New Roman"/>
          <w:b/>
          <w:bCs/>
          <w:i/>
          <w:iCs/>
          <w:shd w:val="clear" w:color="auto" w:fill="FFFFFF" w:themeFill="background1"/>
        </w:rPr>
        <w:t>Conclusioni</w:t>
      </w:r>
    </w:p>
    <w:p w14:paraId="15BC025A" w14:textId="77777777" w:rsidR="00192FD5" w:rsidRDefault="00192FD5" w:rsidP="00192FD5">
      <w:pPr>
        <w:shd w:val="clear" w:color="auto" w:fill="FFFFFF" w:themeFill="background1"/>
        <w:jc w:val="both"/>
        <w:rPr>
          <w:rFonts w:ascii="Times New Roman" w:hAnsi="Times New Roman" w:cs="Times New Roman"/>
        </w:rPr>
      </w:pPr>
    </w:p>
    <w:p w14:paraId="321C31F5" w14:textId="6667B635" w:rsidR="008E1321" w:rsidRPr="00192FD5" w:rsidRDefault="00F847E8" w:rsidP="00192FD5">
      <w:pPr>
        <w:shd w:val="clear" w:color="auto" w:fill="FFFFFF" w:themeFill="background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="00192FD5" w:rsidRPr="00192FD5">
        <w:rPr>
          <w:rFonts w:ascii="Times New Roman" w:hAnsi="Times New Roman" w:cs="Times New Roman"/>
          <w:sz w:val="20"/>
          <w:szCs w:val="20"/>
        </w:rPr>
        <w:t xml:space="preserve">da </w:t>
      </w:r>
      <w:r w:rsidR="00192FD5" w:rsidRPr="00192FD5">
        <w:rPr>
          <w:rFonts w:ascii="Times New Roman" w:hAnsi="Times New Roman" w:cs="Times New Roman"/>
          <w:smallCaps/>
          <w:sz w:val="20"/>
          <w:szCs w:val="20"/>
        </w:rPr>
        <w:t>S.</w:t>
      </w:r>
      <w:r w:rsidR="008E1321" w:rsidRPr="00192FD5">
        <w:rPr>
          <w:rFonts w:ascii="Times New Roman" w:hAnsi="Times New Roman" w:cs="Times New Roman"/>
          <w:smallCaps/>
          <w:sz w:val="20"/>
          <w:szCs w:val="20"/>
        </w:rPr>
        <w:t xml:space="preserve"> Neri </w:t>
      </w:r>
      <w:proofErr w:type="spellStart"/>
      <w:r w:rsidR="008E1321" w:rsidRPr="00192FD5">
        <w:rPr>
          <w:rFonts w:ascii="Times New Roman" w:hAnsi="Times New Roman" w:cs="Times New Roman"/>
          <w:smallCaps/>
          <w:sz w:val="20"/>
          <w:szCs w:val="20"/>
        </w:rPr>
        <w:t>Serneri</w:t>
      </w:r>
      <w:proofErr w:type="spellEnd"/>
      <w:r w:rsidR="008E1321" w:rsidRPr="00192FD5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 xml:space="preserve">, </w:t>
      </w:r>
      <w:r w:rsidR="008E1321" w:rsidRPr="00192FD5">
        <w:rPr>
          <w:rFonts w:ascii="Times New Roman" w:hAnsi="Times New Roman" w:cs="Times New Roman"/>
          <w:i/>
          <w:iCs/>
          <w:sz w:val="20"/>
          <w:szCs w:val="20"/>
          <w:shd w:val="clear" w:color="auto" w:fill="FFFFFF" w:themeFill="background1"/>
        </w:rPr>
        <w:t>L’Italia nella grande trasformazione</w:t>
      </w:r>
      <w:r w:rsidR="008E1321" w:rsidRPr="00192FD5"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, Novecento.org, n. 7, febbraio 2017. DOI: 10.12977/nov147</w:t>
      </w:r>
      <w:r>
        <w:rPr>
          <w:rFonts w:ascii="Times New Roman" w:hAnsi="Times New Roman" w:cs="Times New Roman"/>
          <w:sz w:val="20"/>
          <w:szCs w:val="20"/>
          <w:shd w:val="clear" w:color="auto" w:fill="FFFFFF" w:themeFill="background1"/>
        </w:rPr>
        <w:t>)</w:t>
      </w:r>
    </w:p>
    <w:p w14:paraId="46FEA375" w14:textId="77777777" w:rsidR="00490DCE" w:rsidRPr="008E1321" w:rsidRDefault="00490DCE" w:rsidP="00192FD5">
      <w:pPr>
        <w:jc w:val="both"/>
        <w:rPr>
          <w:rFonts w:ascii="Times New Roman" w:hAnsi="Times New Roman" w:cs="Times New Roman"/>
        </w:rPr>
      </w:pPr>
    </w:p>
    <w:p w14:paraId="5538C4C4" w14:textId="77777777" w:rsidR="008E1321" w:rsidRPr="008E1321" w:rsidRDefault="008E1321" w:rsidP="008E1321">
      <w:pPr>
        <w:pStyle w:val="Corpotesto"/>
        <w:jc w:val="both"/>
        <w:rPr>
          <w:rFonts w:ascii="Times New Roman" w:hAnsi="Times New Roman" w:cs="Times New Roman"/>
        </w:rPr>
      </w:pPr>
      <w:r w:rsidRPr="008E1321">
        <w:rPr>
          <w:rFonts w:ascii="Times New Roman" w:hAnsi="Times New Roman" w:cs="Times New Roman"/>
        </w:rPr>
        <w:t>Gli anni Settanta furono dunque un decennio di crisi. Ma crisi che nasceva dalla difficoltà a cogliere e affrontare questioni del presente e del futuro, ben più che portato irrisolto dello sviluppo precedente. Semmai, debolezze e difficoltà erano rese più acute non solo dal divampare della conflittualità sociale e politica, ma – ancor prima – dalle peculiarità che avevano segnato il recente sviluppo del paese, in particolar modo per come si era delineato il rapporto tra cittadini e istituzioni. Basti ricordare anzitutto la fragilità e dunque la scarsa autonomia della “società civile”, che pure aveva ripreso vigore negli anni Sessanta, ma ancora restava largamente segnata dalla duplice subordinazione allo stato e al sistema dei partiti cui l’aveva costretta il progetto autoritario e corporativo della dittatura fascista. Né, nei decenni postbellici, la costruzione della cittadinanza repubblicana aveva adeguatamente provveduto a superare, in una prospettiva di riconoscimento pieno ed universalistico delle libertà civili e dei diritti sociali, i consistenti residui di quell’esperienza, che anzi erano stati talora utilmente sfruttati per alimentare il sostegno alle maggiori forze politiche. Né, ancora, va dimenticato quali squilibri e ritardi avessero gravato sulla costruzione della democrazia repubblicana: spesso colpevolmente, era rimasta carente l’attuazione delle garanzie e degli istituti costituzionali e solo in parte si era provveduto ad adeguare la normativa e la cultura, le condotte pratiche e il personale stesso della magistratura e delle forze di polizia, ma financo di ampi settori della classe politica, ai valori e ai dettami della Carta costituzionale, troppo spesso interpretati in chiave paternalistica e conservatrice e intenzionalmente subordinati al primato dell’anticomunismo.</w:t>
      </w:r>
    </w:p>
    <w:p w14:paraId="418A7E21" w14:textId="7DE16C24" w:rsidR="008E1321" w:rsidRPr="008E1321" w:rsidRDefault="008E1321" w:rsidP="008E1321">
      <w:pPr>
        <w:spacing w:line="276" w:lineRule="auto"/>
        <w:jc w:val="both"/>
        <w:rPr>
          <w:rFonts w:ascii="Times New Roman" w:hAnsi="Times New Roman" w:cs="Times New Roman"/>
        </w:rPr>
      </w:pPr>
      <w:r w:rsidRPr="008E1321">
        <w:rPr>
          <w:rFonts w:ascii="Times New Roman" w:hAnsi="Times New Roman" w:cs="Times New Roman"/>
          <w:kern w:val="0"/>
        </w:rPr>
        <w:t>La classe politica chiamata a affrontare la transizione degli anni Settanta lo fece dunque volgendo lo sguardo all’indietro, illudendosi di poter replicare – nel governo della società come in quello dell’economia – quanto era stata capace di fare nel decennio precedente. La crisi, nel frattempo, erodeva risorse e spazi di mediazioni, inasprendo le tensioni sociali, e il sistema economico e imprenditoriale a sua volta si arroccava a difesa degli interessi predominanti, nella convinzione di poter sopravvivere in tal modo a sfide che richiedevano invece inedite capacità di innovazione.</w:t>
      </w:r>
    </w:p>
    <w:sectPr w:rsidR="008E1321" w:rsidRPr="008E13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321"/>
    <w:rsid w:val="00192FD5"/>
    <w:rsid w:val="00485F1E"/>
    <w:rsid w:val="00490DCE"/>
    <w:rsid w:val="008E1321"/>
    <w:rsid w:val="00926B68"/>
    <w:rsid w:val="00BA64B2"/>
    <w:rsid w:val="00C370BB"/>
    <w:rsid w:val="00F8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11554"/>
  <w15:chartTrackingRefBased/>
  <w15:docId w15:val="{22B2F26F-6795-4BB1-A197-9AE782ADA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1321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semiHidden/>
    <w:unhideWhenUsed/>
    <w:rsid w:val="008E1321"/>
    <w:rPr>
      <w:color w:val="000080"/>
      <w:u w:val="single"/>
    </w:rPr>
  </w:style>
  <w:style w:type="paragraph" w:styleId="Corpotesto">
    <w:name w:val="Body Text"/>
    <w:basedOn w:val="Normale"/>
    <w:link w:val="CorpotestoCarattere"/>
    <w:semiHidden/>
    <w:unhideWhenUsed/>
    <w:rsid w:val="008E1321"/>
    <w:pPr>
      <w:spacing w:after="140" w:line="276" w:lineRule="auto"/>
    </w:pPr>
  </w:style>
  <w:style w:type="character" w:customStyle="1" w:styleId="CorpotestoCarattere">
    <w:name w:val="Corpo testo Carattere"/>
    <w:basedOn w:val="Carpredefinitoparagrafo"/>
    <w:link w:val="Corpotesto"/>
    <w:semiHidden/>
    <w:rsid w:val="008E1321"/>
    <w:rPr>
      <w:rFonts w:ascii="Liberation Serif" w:eastAsia="NSimSun" w:hAnsi="Liberation Serif" w:cs="Arial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2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382</Words>
  <Characters>2178</Characters>
  <Application>Microsoft Office Word</Application>
  <DocSecurity>0</DocSecurity>
  <Lines>18</Lines>
  <Paragraphs>5</Paragraphs>
  <ScaleCrop>false</ScaleCrop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Fenzi</dc:creator>
  <cp:keywords/>
  <dc:description/>
  <cp:lastModifiedBy>Elisa Fenzi</cp:lastModifiedBy>
  <cp:revision>6</cp:revision>
  <dcterms:created xsi:type="dcterms:W3CDTF">2023-10-21T07:56:00Z</dcterms:created>
  <dcterms:modified xsi:type="dcterms:W3CDTF">2023-11-25T10:36:00Z</dcterms:modified>
</cp:coreProperties>
</file>